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A9FF0" w14:textId="0C1E6EE9" w:rsidR="479C0A93" w:rsidRDefault="00582A4A" w:rsidP="479C0A93">
      <w:pPr>
        <w:spacing w:after="120" w:line="360" w:lineRule="auto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Title Calibri 16 Bold Left aligned</w:t>
      </w:r>
    </w:p>
    <w:p w14:paraId="1A5C55E4" w14:textId="77777777" w:rsidR="00582A4A" w:rsidRPr="00582A4A" w:rsidRDefault="00582A4A" w:rsidP="479C0A93">
      <w:pPr>
        <w:spacing w:after="120" w:line="360" w:lineRule="auto"/>
        <w:rPr>
          <w:rFonts w:eastAsiaTheme="minorEastAsia"/>
          <w:bCs/>
        </w:rPr>
      </w:pPr>
    </w:p>
    <w:p w14:paraId="2A8DC702" w14:textId="79BD1F29" w:rsidR="00EE23E6" w:rsidRDefault="00582A4A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Name of first author Calibri 14</w:t>
      </w:r>
      <w:bookmarkStart w:id="0" w:name="_GoBack"/>
      <w:bookmarkEnd w:id="0"/>
    </w:p>
    <w:p w14:paraId="31C0EBFB" w14:textId="477ECB1D" w:rsidR="00EE23E6" w:rsidRDefault="00582A4A" w:rsidP="479C0A93">
      <w:pPr>
        <w:spacing w:after="120" w:line="360" w:lineRule="auto"/>
        <w:rPr>
          <w:rFonts w:eastAsiaTheme="minorEastAsia"/>
          <w:bCs/>
          <w:sz w:val="24"/>
          <w:szCs w:val="24"/>
        </w:rPr>
      </w:pPr>
      <w:r w:rsidRPr="00582A4A">
        <w:rPr>
          <w:rFonts w:eastAsiaTheme="minorEastAsia"/>
          <w:bCs/>
          <w:sz w:val="24"/>
          <w:szCs w:val="24"/>
        </w:rPr>
        <w:t>Department and institution Calibri 12</w:t>
      </w:r>
    </w:p>
    <w:p w14:paraId="2FF0D008" w14:textId="6090A2C2" w:rsidR="00582A4A" w:rsidRDefault="00582A4A" w:rsidP="00582A4A">
      <w:pPr>
        <w:spacing w:after="120" w:line="360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Name of second author Calibri 14 if applicable</w:t>
      </w:r>
    </w:p>
    <w:p w14:paraId="44699D7F" w14:textId="3A0DD88C" w:rsidR="00582A4A" w:rsidRPr="00582A4A" w:rsidRDefault="00582A4A" w:rsidP="00582A4A">
      <w:pPr>
        <w:spacing w:after="120" w:line="360" w:lineRule="auto"/>
        <w:rPr>
          <w:rFonts w:eastAsiaTheme="minorEastAsia"/>
          <w:bCs/>
          <w:sz w:val="24"/>
          <w:szCs w:val="24"/>
        </w:rPr>
      </w:pPr>
      <w:r w:rsidRPr="00582A4A">
        <w:rPr>
          <w:rFonts w:eastAsiaTheme="minorEastAsia"/>
          <w:bCs/>
          <w:sz w:val="24"/>
          <w:szCs w:val="24"/>
        </w:rPr>
        <w:t>Department and institution Calibri 12</w:t>
      </w:r>
      <w:r>
        <w:rPr>
          <w:rFonts w:eastAsiaTheme="minorEastAsia"/>
          <w:bCs/>
          <w:sz w:val="24"/>
          <w:szCs w:val="24"/>
        </w:rPr>
        <w:t xml:space="preserve"> if applicable</w:t>
      </w:r>
    </w:p>
    <w:p w14:paraId="18212ADE" w14:textId="40394355" w:rsidR="479C0A93" w:rsidRDefault="479C0A93" w:rsidP="479C0A93">
      <w:pPr>
        <w:spacing w:after="120" w:line="360" w:lineRule="auto"/>
        <w:rPr>
          <w:rFonts w:eastAsiaTheme="minorEastAsia"/>
        </w:rPr>
      </w:pPr>
    </w:p>
    <w:p w14:paraId="4B0D0DB9" w14:textId="6DC90F97" w:rsidR="7BB53D92" w:rsidRDefault="479C0A93" w:rsidP="479C0A93">
      <w:pPr>
        <w:spacing w:after="120" w:line="360" w:lineRule="auto"/>
        <w:rPr>
          <w:rFonts w:eastAsiaTheme="minorEastAsia"/>
        </w:rPr>
      </w:pPr>
      <w:r w:rsidRPr="479C0A93">
        <w:rPr>
          <w:rFonts w:eastAsiaTheme="minorEastAsia"/>
          <w:b/>
          <w:bCs/>
        </w:rPr>
        <w:t>ABSTRACT</w:t>
      </w:r>
    </w:p>
    <w:p w14:paraId="68676A4E" w14:textId="77777777" w:rsidR="00582A4A" w:rsidRDefault="00582A4A" w:rsidP="479C0A93">
      <w:pPr>
        <w:spacing w:after="120" w:line="360" w:lineRule="auto"/>
        <w:rPr>
          <w:rFonts w:eastAsiaTheme="minorEastAsia"/>
        </w:rPr>
      </w:pPr>
    </w:p>
    <w:p w14:paraId="25C636C7" w14:textId="5E21FE93" w:rsidR="479C0A93" w:rsidRDefault="00582A4A" w:rsidP="479C0A93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>Text of abstract. Calibri 11 with 1.5 spacing. Left aligned. Not indented.</w:t>
      </w:r>
    </w:p>
    <w:p w14:paraId="6606352D" w14:textId="77A3A20E" w:rsidR="479C0A93" w:rsidRDefault="479C0A93" w:rsidP="479C0A93">
      <w:pPr>
        <w:spacing w:after="120" w:line="360" w:lineRule="auto"/>
        <w:rPr>
          <w:rFonts w:eastAsiaTheme="minorEastAsia"/>
        </w:rPr>
      </w:pPr>
    </w:p>
    <w:p w14:paraId="2A860892" w14:textId="70487D89" w:rsidR="7BB53D92" w:rsidRDefault="479C0A93" w:rsidP="00582A4A">
      <w:pPr>
        <w:spacing w:after="120" w:line="360" w:lineRule="auto"/>
        <w:rPr>
          <w:rFonts w:eastAsiaTheme="minorEastAsia"/>
        </w:rPr>
      </w:pPr>
      <w:r w:rsidRPr="479C0A93">
        <w:rPr>
          <w:rFonts w:eastAsiaTheme="minorEastAsia"/>
          <w:b/>
          <w:bCs/>
        </w:rPr>
        <w:t>KEYWORDS</w:t>
      </w:r>
      <w:r w:rsidRPr="479C0A93">
        <w:rPr>
          <w:rFonts w:eastAsiaTheme="minorEastAsia"/>
        </w:rPr>
        <w:t xml:space="preserve">: </w:t>
      </w:r>
      <w:r w:rsidR="00582A4A">
        <w:rPr>
          <w:rFonts w:eastAsiaTheme="minorEastAsia"/>
        </w:rPr>
        <w:t>keyword 1</w:t>
      </w:r>
      <w:r w:rsidRPr="479C0A93">
        <w:rPr>
          <w:rFonts w:eastAsiaTheme="minorEastAsia"/>
        </w:rPr>
        <w:t xml:space="preserve">, </w:t>
      </w:r>
      <w:r w:rsidR="00582A4A">
        <w:rPr>
          <w:rFonts w:eastAsiaTheme="minorEastAsia"/>
        </w:rPr>
        <w:t>keyword 2</w:t>
      </w:r>
      <w:r w:rsidR="00B73295">
        <w:rPr>
          <w:rFonts w:eastAsiaTheme="minorEastAsia"/>
        </w:rPr>
        <w:t xml:space="preserve">, </w:t>
      </w:r>
      <w:r w:rsidR="00582A4A">
        <w:rPr>
          <w:rFonts w:eastAsiaTheme="minorEastAsia"/>
        </w:rPr>
        <w:t>keyword 3, keyword</w:t>
      </w:r>
      <w:r w:rsidR="00B73295">
        <w:rPr>
          <w:rFonts w:eastAsiaTheme="minorEastAsia"/>
        </w:rPr>
        <w:t xml:space="preserve"> </w:t>
      </w:r>
      <w:r w:rsidR="00582A4A">
        <w:rPr>
          <w:rFonts w:eastAsiaTheme="minorEastAsia"/>
        </w:rPr>
        <w:t>4, keyword 5</w:t>
      </w:r>
    </w:p>
    <w:p w14:paraId="136E6D41" w14:textId="1EFC63EB" w:rsidR="479C0A93" w:rsidRDefault="479C0A93" w:rsidP="479C0A93">
      <w:pPr>
        <w:spacing w:after="120" w:line="360" w:lineRule="auto"/>
        <w:rPr>
          <w:rFonts w:eastAsiaTheme="minorEastAsia"/>
        </w:rPr>
      </w:pPr>
    </w:p>
    <w:p w14:paraId="13C4680F" w14:textId="5E2BAF7E" w:rsidR="7BB53D92" w:rsidRDefault="00582A4A" w:rsidP="479C0A93">
      <w:pPr>
        <w:spacing w:after="120" w:line="36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HEADING </w:t>
      </w:r>
      <w:r w:rsidR="00E242A9">
        <w:rPr>
          <w:rFonts w:eastAsiaTheme="minorEastAsia"/>
          <w:b/>
          <w:bCs/>
        </w:rPr>
        <w:t>CALIBRI 11 BOLD CAPITALISED LEFT ALIGNED</w:t>
      </w:r>
    </w:p>
    <w:p w14:paraId="4CF85E7F" w14:textId="77777777" w:rsidR="00E242A9" w:rsidRDefault="00E242A9" w:rsidP="479C0A93">
      <w:pPr>
        <w:spacing w:after="120" w:line="360" w:lineRule="auto"/>
        <w:rPr>
          <w:rFonts w:eastAsiaTheme="minorEastAsia"/>
        </w:rPr>
      </w:pPr>
    </w:p>
    <w:p w14:paraId="370AD7BB" w14:textId="0CE78976" w:rsidR="00E242A9" w:rsidRDefault="00E242A9" w:rsidP="00E242A9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>Text. Calibri 11 with 1.5 spacing. Left aligned. Not indented. Paragraphs preceded by a line space except for the opening paragraph of a sub-section. Please note the formatting of non-integral citations as (Author, 2019) with comma or (Author 1, 2018; Author 2, 2019) with semi-colon between author names and authors in alphabetical order, and the formatting of integral citations as Author (2019) or Author (2019, p.3) for direct quotations in ‘single quotation marks’</w:t>
      </w:r>
      <w:r w:rsidR="00FA62C8">
        <w:rPr>
          <w:rFonts w:eastAsiaTheme="minorEastAsia"/>
        </w:rPr>
        <w:t xml:space="preserve"> not “double quotation marks”</w:t>
      </w:r>
      <w:r>
        <w:rPr>
          <w:rFonts w:eastAsiaTheme="minorEastAsia"/>
        </w:rPr>
        <w:t>.</w:t>
      </w:r>
    </w:p>
    <w:p w14:paraId="222134EF" w14:textId="0CD6E36A" w:rsidR="00B73295" w:rsidRDefault="00B73295" w:rsidP="479C0A93">
      <w:pPr>
        <w:spacing w:after="120" w:line="360" w:lineRule="auto"/>
        <w:rPr>
          <w:rFonts w:eastAsiaTheme="minorEastAsia"/>
        </w:rPr>
      </w:pPr>
    </w:p>
    <w:p w14:paraId="78CE2C38" w14:textId="77777777" w:rsidR="00E242A9" w:rsidRDefault="00E242A9" w:rsidP="00E242A9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>Text. Calibri 11 with 1.5 spacing. Left aligned. Not indented. Paragraphs preceded by a line space except for the opening paragraph of a sub-section. Please note the formatting of non-integral citations as (Author, 2019) with comma or (Author 1, 2018; Author 2, 2019) with semi-colon between author names and authors in alphabetical order, and the formatting of integral citations as Author (2019) or Author (2019, p.3) for direct quotations in ‘single quotation marks’.</w:t>
      </w:r>
    </w:p>
    <w:p w14:paraId="1DA1916C" w14:textId="5A54A297" w:rsidR="00E242A9" w:rsidRDefault="00E242A9" w:rsidP="00E242A9">
      <w:pPr>
        <w:spacing w:after="120" w:line="360" w:lineRule="auto"/>
        <w:rPr>
          <w:rFonts w:eastAsiaTheme="minorEastAsia"/>
        </w:rPr>
      </w:pPr>
    </w:p>
    <w:p w14:paraId="046CFD39" w14:textId="77777777" w:rsidR="00E242A9" w:rsidRDefault="00E242A9" w:rsidP="00E242A9">
      <w:pPr>
        <w:spacing w:after="120" w:line="36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>HEADING CALIBRI 11 BOLD CAPITALISED LEFT ALIGNED</w:t>
      </w:r>
    </w:p>
    <w:p w14:paraId="25FD92A7" w14:textId="77777777" w:rsidR="00D32AE9" w:rsidRDefault="00D32AE9" w:rsidP="00E242A9">
      <w:pPr>
        <w:spacing w:after="120" w:line="360" w:lineRule="auto"/>
        <w:rPr>
          <w:rFonts w:eastAsiaTheme="minorEastAsia"/>
          <w:b/>
        </w:rPr>
      </w:pPr>
    </w:p>
    <w:p w14:paraId="643B2D53" w14:textId="2DC97E43" w:rsidR="00E242A9" w:rsidRPr="00E242A9" w:rsidRDefault="00E242A9" w:rsidP="00E242A9">
      <w:pPr>
        <w:spacing w:after="120"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Subheading Calibri 11 bold lower case left aligned</w:t>
      </w:r>
    </w:p>
    <w:p w14:paraId="18835CE1" w14:textId="77777777" w:rsidR="00E242A9" w:rsidRDefault="00E242A9" w:rsidP="00E242A9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>Text. Calibri 11 with 1.5 spacing. Left aligned. Not indented. Paragraphs preceded by a line space except for the opening paragraph of a sub-section. Please note the formatting of non-integral citations as (Author, 2019) with comma or (Author 1, 2018; Author 2, 2019) with semi-colon between author names and authors in alphabetical order, and the formatting of integral citations as Author (2019) or Author (2019, p.3) for direct quotations in ‘single quotation marks’.</w:t>
      </w:r>
    </w:p>
    <w:p w14:paraId="2DD2EED0" w14:textId="77777777" w:rsidR="00E242A9" w:rsidRDefault="00E242A9" w:rsidP="00E242A9">
      <w:pPr>
        <w:spacing w:after="120" w:line="360" w:lineRule="auto"/>
        <w:rPr>
          <w:rFonts w:eastAsiaTheme="minorEastAsia"/>
        </w:rPr>
      </w:pPr>
    </w:p>
    <w:p w14:paraId="028ED306" w14:textId="77777777" w:rsidR="00E242A9" w:rsidRDefault="00E242A9" w:rsidP="00E242A9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>Text. Calibri 11 with 1.5 spacing. Left aligned. Not indented. Paragraphs preceded by a line space except for the opening paragraph of a sub-section. Please note the formatting of non-integral citations as (Author, 2019) with comma or (Author 1, 2018; Author 2, 2019) with semi-colon between author names and authors in alphabetical order, and the formatting of integral citations as Author (2019) or Author (2019, p.3) for direct quotations in ‘single quotation marks’.</w:t>
      </w:r>
    </w:p>
    <w:p w14:paraId="36EA67AD" w14:textId="77777777" w:rsidR="00FA62C8" w:rsidRDefault="00FA62C8" w:rsidP="00092CE6">
      <w:pPr>
        <w:spacing w:before="120" w:after="120" w:line="360" w:lineRule="auto"/>
        <w:rPr>
          <w:rFonts w:eastAsiaTheme="minorEastAsia"/>
        </w:rPr>
      </w:pPr>
    </w:p>
    <w:p w14:paraId="13129881" w14:textId="4D9D6DC0" w:rsidR="00961181" w:rsidRPr="00E242A9" w:rsidRDefault="00961181" w:rsidP="00961181">
      <w:pPr>
        <w:spacing w:after="120" w:line="360" w:lineRule="auto"/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2B8844CE" wp14:editId="490E84D5">
            <wp:extent cx="3657600" cy="27590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075" t="8854" r="18103" b="5555"/>
                    <a:stretch/>
                  </pic:blipFill>
                  <pic:spPr bwMode="auto">
                    <a:xfrm>
                      <a:off x="0" y="0"/>
                      <a:ext cx="3658011" cy="2759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E141F" w14:textId="3A6F386B" w:rsidR="00092CE6" w:rsidRDefault="00092CE6" w:rsidP="00092CE6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 xml:space="preserve">Figure 1: Title of the figure  </w:t>
      </w:r>
    </w:p>
    <w:p w14:paraId="06F1363C" w14:textId="77777777" w:rsidR="00FA62C8" w:rsidRDefault="00FA62C8" w:rsidP="00FA62C8">
      <w:pPr>
        <w:spacing w:after="120" w:line="360" w:lineRule="auto"/>
        <w:rPr>
          <w:rFonts w:eastAsiaTheme="minorEastAsia"/>
        </w:rPr>
      </w:pPr>
    </w:p>
    <w:p w14:paraId="0E61C00B" w14:textId="07E8BEED" w:rsidR="00FA62C8" w:rsidRDefault="00FA62C8" w:rsidP="00FA62C8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 xml:space="preserve">Text. Calibri 11 with 1.5 spacing. Left aligned. Not indented. Paragraphs preceded by a line space except for the opening paragraph of a sub-section. Please note the formatting of non-integral citations as (Author, 2019) with comma or (Author 1, 2018; Author 2, 2019) with semi-colon </w:t>
      </w:r>
      <w:r>
        <w:rPr>
          <w:rFonts w:eastAsiaTheme="minorEastAsia"/>
        </w:rPr>
        <w:lastRenderedPageBreak/>
        <w:t>between author names and authors in alphabetical order, and the formatting of integral citations as Author (2019) or Author (2019, p.3) for direct quotations in ‘single quotation marks’.</w:t>
      </w:r>
    </w:p>
    <w:p w14:paraId="14E1FD95" w14:textId="77777777" w:rsidR="00FA62C8" w:rsidRDefault="00FA62C8" w:rsidP="00FA62C8">
      <w:pPr>
        <w:spacing w:after="120" w:line="360" w:lineRule="auto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0"/>
        <w:gridCol w:w="4258"/>
      </w:tblGrid>
      <w:tr w:rsidR="00FA62C8" w:rsidRPr="002B5189" w14:paraId="49566216" w14:textId="77777777" w:rsidTr="00B04A99">
        <w:trPr>
          <w:jc w:val="center"/>
        </w:trPr>
        <w:tc>
          <w:tcPr>
            <w:tcW w:w="4150" w:type="dxa"/>
            <w:shd w:val="clear" w:color="auto" w:fill="92D050"/>
          </w:tcPr>
          <w:p w14:paraId="3CC9EEE2" w14:textId="77777777" w:rsidR="00FA62C8" w:rsidRPr="00961181" w:rsidRDefault="00FA62C8" w:rsidP="00B04A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Header</w:t>
            </w:r>
          </w:p>
        </w:tc>
        <w:tc>
          <w:tcPr>
            <w:tcW w:w="4258" w:type="dxa"/>
            <w:shd w:val="clear" w:color="auto" w:fill="92D050"/>
          </w:tcPr>
          <w:p w14:paraId="29DE1EF5" w14:textId="77777777" w:rsidR="00FA62C8" w:rsidRPr="00961181" w:rsidRDefault="00FA62C8" w:rsidP="00B04A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Header</w:t>
            </w:r>
          </w:p>
        </w:tc>
      </w:tr>
      <w:tr w:rsidR="00FA62C8" w:rsidRPr="002B5189" w14:paraId="542B85A7" w14:textId="77777777" w:rsidTr="00B04A99">
        <w:trPr>
          <w:jc w:val="center"/>
        </w:trPr>
        <w:tc>
          <w:tcPr>
            <w:tcW w:w="4150" w:type="dxa"/>
          </w:tcPr>
          <w:p w14:paraId="11FDD1F8" w14:textId="77777777" w:rsidR="00FA62C8" w:rsidRPr="00961181" w:rsidRDefault="00FA62C8" w:rsidP="00B04A99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Please refer to tables and figures in the text, e.g. see Table 1.</w:t>
            </w:r>
          </w:p>
        </w:tc>
        <w:tc>
          <w:tcPr>
            <w:tcW w:w="4258" w:type="dxa"/>
          </w:tcPr>
          <w:p w14:paraId="516CC0C1" w14:textId="77777777" w:rsidR="00FA62C8" w:rsidRPr="00961181" w:rsidRDefault="00FA62C8" w:rsidP="00B04A99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Please refer to tables and figures in the text, e.g. see Table 1.</w:t>
            </w:r>
          </w:p>
        </w:tc>
      </w:tr>
      <w:tr w:rsidR="00FA62C8" w:rsidRPr="002B5189" w14:paraId="4698388E" w14:textId="77777777" w:rsidTr="00B04A99">
        <w:trPr>
          <w:jc w:val="center"/>
        </w:trPr>
        <w:tc>
          <w:tcPr>
            <w:tcW w:w="4150" w:type="dxa"/>
          </w:tcPr>
          <w:p w14:paraId="24B333D5" w14:textId="77777777" w:rsidR="00FA62C8" w:rsidRPr="00961181" w:rsidRDefault="00FA62C8" w:rsidP="00B04A99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Please refer to tables and figures in the text, e.g. see Table 1.</w:t>
            </w:r>
          </w:p>
        </w:tc>
        <w:tc>
          <w:tcPr>
            <w:tcW w:w="4258" w:type="dxa"/>
          </w:tcPr>
          <w:p w14:paraId="09D835E5" w14:textId="77777777" w:rsidR="00FA62C8" w:rsidRPr="00961181" w:rsidRDefault="00FA62C8" w:rsidP="00B04A99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Please refer to tables and figures in the text, e.g. see Table 1.</w:t>
            </w:r>
          </w:p>
        </w:tc>
      </w:tr>
    </w:tbl>
    <w:p w14:paraId="58BE796C" w14:textId="77777777" w:rsidR="00FA62C8" w:rsidRDefault="00FA62C8" w:rsidP="00FA62C8">
      <w:pPr>
        <w:spacing w:before="120" w:after="120" w:line="360" w:lineRule="auto"/>
        <w:rPr>
          <w:rFonts w:eastAsiaTheme="minorEastAsia"/>
        </w:rPr>
      </w:pPr>
      <w:r>
        <w:rPr>
          <w:rFonts w:eastAsiaTheme="minorEastAsia"/>
        </w:rPr>
        <w:t xml:space="preserve">Table 1: Title of the table  </w:t>
      </w:r>
    </w:p>
    <w:p w14:paraId="006FBAF8" w14:textId="7B7BA566" w:rsidR="00E242A9" w:rsidRDefault="00E242A9" w:rsidP="00E242A9">
      <w:pPr>
        <w:spacing w:after="120" w:line="360" w:lineRule="auto"/>
        <w:rPr>
          <w:rFonts w:eastAsiaTheme="minorEastAsia"/>
        </w:rPr>
      </w:pPr>
    </w:p>
    <w:p w14:paraId="7F8322DC" w14:textId="77777777" w:rsidR="00B042FD" w:rsidRPr="00E242A9" w:rsidRDefault="00B042FD" w:rsidP="00B042FD">
      <w:pPr>
        <w:spacing w:after="120"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Subheading Calibri 11 bold lower case left aligned</w:t>
      </w:r>
    </w:p>
    <w:p w14:paraId="64DD52A6" w14:textId="77777777" w:rsidR="00B042FD" w:rsidRDefault="00B042FD" w:rsidP="00B042FD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>Text. Calibri 11 with 1.5 spacing. Left aligned. Not indented. Paragraphs preceded by a line space except for the opening paragraph of a sub-section. Please note the formatting of non-integral citations as (Author, 2019) with comma or (Author 1, 2018; Author 2, 2019) with semi-colon between author names and authors in alphabetical order, and the formatting of integral citations as Author (2019) or Author (2019, p.3) for direct quotations in ‘single quotation marks’.</w:t>
      </w:r>
    </w:p>
    <w:p w14:paraId="51853D07" w14:textId="405DFFB7" w:rsidR="00B042FD" w:rsidRDefault="00B042FD" w:rsidP="00E242A9">
      <w:pPr>
        <w:spacing w:after="120" w:line="360" w:lineRule="auto"/>
        <w:rPr>
          <w:rFonts w:eastAsiaTheme="minorEastAsia"/>
        </w:rPr>
      </w:pPr>
    </w:p>
    <w:p w14:paraId="200704CE" w14:textId="77777777" w:rsidR="00B042FD" w:rsidRDefault="00B042FD" w:rsidP="00B042FD">
      <w:pPr>
        <w:spacing w:after="120" w:line="36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HEADING CALIBRI 11 BOLD CAPITALISED LEFT ALIGNED</w:t>
      </w:r>
    </w:p>
    <w:p w14:paraId="48500D0E" w14:textId="77777777" w:rsidR="00B042FD" w:rsidRDefault="00B042FD" w:rsidP="00B042FD">
      <w:pPr>
        <w:spacing w:after="120" w:line="360" w:lineRule="auto"/>
        <w:rPr>
          <w:rFonts w:eastAsiaTheme="minorEastAsia"/>
        </w:rPr>
      </w:pPr>
    </w:p>
    <w:p w14:paraId="4211B118" w14:textId="77777777" w:rsidR="00B042FD" w:rsidRDefault="00B042FD" w:rsidP="00B042FD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>Text. Calibri 11 with 1.5 spacing. Left aligned. Not indented. Paragraphs preceded by a line space except for the opening paragraph of a sub-section. Please note the formatting of non-integral citations as (Author, 2019) with comma or (Author 1, 2018; Author 2, 2019) with semi-colon between author names and authors in alphabetical order, and the formatting of integral citations as Author (2019) or Author (2019, p.3) for direct quotations in ‘single quotation marks’.</w:t>
      </w:r>
    </w:p>
    <w:p w14:paraId="7127D443" w14:textId="77777777" w:rsidR="00B042FD" w:rsidRPr="00E242A9" w:rsidRDefault="00B042FD" w:rsidP="00E242A9">
      <w:pPr>
        <w:spacing w:after="120" w:line="360" w:lineRule="auto"/>
        <w:rPr>
          <w:rFonts w:eastAsiaTheme="minorEastAsia"/>
        </w:rPr>
      </w:pPr>
    </w:p>
    <w:p w14:paraId="5D4B7D8D" w14:textId="3B28408D" w:rsidR="00AB072B" w:rsidRDefault="00AB072B" w:rsidP="479C0A93">
      <w:pPr>
        <w:spacing w:after="120" w:line="360" w:lineRule="auto"/>
        <w:rPr>
          <w:rFonts w:eastAsiaTheme="minorEastAsia"/>
        </w:rPr>
      </w:pPr>
      <w:r w:rsidRPr="00E03752">
        <w:rPr>
          <w:rFonts w:cstheme="minorHAnsi"/>
          <w:b/>
        </w:rPr>
        <w:t>Address for correspondence:</w:t>
      </w:r>
      <w:r w:rsidR="00582A4A">
        <w:rPr>
          <w:rFonts w:cstheme="minorHAnsi"/>
          <w:b/>
        </w:rPr>
        <w:t xml:space="preserve"> author’s email address</w:t>
      </w:r>
    </w:p>
    <w:p w14:paraId="19FFC05A" w14:textId="77777777" w:rsidR="00AB072B" w:rsidRDefault="00AB072B" w:rsidP="479C0A93">
      <w:pPr>
        <w:spacing w:after="120" w:line="360" w:lineRule="auto"/>
        <w:rPr>
          <w:rFonts w:eastAsiaTheme="minorEastAsia"/>
        </w:rPr>
      </w:pPr>
    </w:p>
    <w:p w14:paraId="61AB1792" w14:textId="26C194BD" w:rsidR="50D05C90" w:rsidRDefault="7BB53D92" w:rsidP="7BB53D92">
      <w:pPr>
        <w:spacing w:after="120" w:line="360" w:lineRule="auto"/>
        <w:rPr>
          <w:rFonts w:eastAsiaTheme="minorEastAsia"/>
        </w:rPr>
      </w:pPr>
      <w:r w:rsidRPr="7BB53D92">
        <w:rPr>
          <w:rFonts w:eastAsiaTheme="minorEastAsia"/>
          <w:b/>
          <w:bCs/>
        </w:rPr>
        <w:t>REFERENCES</w:t>
      </w:r>
    </w:p>
    <w:p w14:paraId="22BF5D39" w14:textId="04561EAC" w:rsidR="00B042FD" w:rsidRDefault="00B042FD" w:rsidP="7BB53D92">
      <w:pPr>
        <w:spacing w:after="120" w:line="360" w:lineRule="auto"/>
        <w:rPr>
          <w:rFonts w:eastAsiaTheme="minorEastAsia"/>
        </w:rPr>
      </w:pPr>
      <w:r>
        <w:rPr>
          <w:rFonts w:eastAsiaTheme="minorEastAsia"/>
        </w:rPr>
        <w:t xml:space="preserve">Please follow </w:t>
      </w:r>
      <w:hyperlink r:id="rId9" w:history="1">
        <w:r w:rsidRPr="00B042FD">
          <w:rPr>
            <w:rStyle w:val="Hyperlink"/>
            <w:rFonts w:eastAsiaTheme="minorEastAsia"/>
          </w:rPr>
          <w:t>Leeds Harvard referencing style</w:t>
        </w:r>
      </w:hyperlink>
      <w:r>
        <w:rPr>
          <w:rFonts w:eastAsiaTheme="minorEastAsia"/>
        </w:rPr>
        <w:t xml:space="preserve"> carefully, paying attention to capitalisation, punctuation, use of spaces, </w:t>
      </w:r>
      <w:r w:rsidRPr="00B042FD">
        <w:rPr>
          <w:rFonts w:eastAsiaTheme="minorEastAsia"/>
          <w:b/>
        </w:rPr>
        <w:t>bold</w:t>
      </w:r>
      <w:r>
        <w:rPr>
          <w:rFonts w:eastAsiaTheme="minorEastAsia"/>
        </w:rPr>
        <w:t xml:space="preserve"> and </w:t>
      </w:r>
      <w:r w:rsidRPr="00B042FD">
        <w:rPr>
          <w:rFonts w:eastAsiaTheme="minorEastAsia"/>
          <w:i/>
        </w:rPr>
        <w:t>italics</w:t>
      </w:r>
      <w:r>
        <w:rPr>
          <w:rFonts w:eastAsiaTheme="minorEastAsia"/>
        </w:rPr>
        <w:t>. References Calibri 11, 1.5 spacing, with 6-point spacing after each entry, alphabetical order</w:t>
      </w:r>
      <w:r w:rsidR="00B02D0B">
        <w:rPr>
          <w:rFonts w:eastAsiaTheme="minorEastAsia"/>
        </w:rPr>
        <w:t>, left aligned, not indented</w:t>
      </w:r>
      <w:r>
        <w:rPr>
          <w:rFonts w:eastAsiaTheme="minorEastAsia"/>
        </w:rPr>
        <w:t>. Some examples follow.</w:t>
      </w:r>
    </w:p>
    <w:p w14:paraId="7BB55342" w14:textId="103FF58C" w:rsidR="00B02D0B" w:rsidRPr="00B02D0B" w:rsidRDefault="00B02D0B" w:rsidP="00B02D0B">
      <w:pPr>
        <w:spacing w:after="120" w:line="360" w:lineRule="auto"/>
        <w:rPr>
          <w:rFonts w:ascii="Calibri" w:eastAsiaTheme="minorEastAsia" w:hAnsi="Calibri" w:cs="Calibri"/>
        </w:rPr>
      </w:pPr>
      <w:r w:rsidRPr="00B02D0B">
        <w:rPr>
          <w:rFonts w:ascii="Calibri" w:eastAsiaTheme="minorEastAsia" w:hAnsi="Calibri" w:cs="Calibri"/>
        </w:rPr>
        <w:lastRenderedPageBreak/>
        <w:t xml:space="preserve">Bond, B. and </w:t>
      </w:r>
      <w:proofErr w:type="spellStart"/>
      <w:r w:rsidRPr="00B02D0B">
        <w:rPr>
          <w:rFonts w:ascii="Calibri" w:eastAsiaTheme="minorEastAsia" w:hAnsi="Calibri" w:cs="Calibri"/>
        </w:rPr>
        <w:t>Whong</w:t>
      </w:r>
      <w:proofErr w:type="spellEnd"/>
      <w:r w:rsidRPr="00B02D0B">
        <w:rPr>
          <w:rFonts w:ascii="Calibri" w:eastAsiaTheme="minorEastAsia" w:hAnsi="Calibri" w:cs="Calibri"/>
        </w:rPr>
        <w:t xml:space="preserve">, M. 2017. </w:t>
      </w:r>
      <w:r w:rsidRPr="00B02D0B">
        <w:rPr>
          <w:rFonts w:ascii="Calibri" w:eastAsiaTheme="minorEastAsia" w:hAnsi="Calibri" w:cs="Calibri"/>
          <w:i/>
          <w:iCs/>
        </w:rPr>
        <w:t>A combined offer: collaborative development through a content-based pre-sessional programme</w:t>
      </w:r>
      <w:r w:rsidRPr="00B02D0B">
        <w:rPr>
          <w:rFonts w:ascii="Calibri" w:eastAsiaTheme="minorEastAsia" w:hAnsi="Calibri" w:cs="Calibri"/>
        </w:rPr>
        <w:t>. BALEAP Conference, 7–9 April, Bristol.</w:t>
      </w:r>
    </w:p>
    <w:p w14:paraId="76481212" w14:textId="55DC689C" w:rsidR="00B02D0B" w:rsidRPr="00B02D0B" w:rsidRDefault="00B02D0B" w:rsidP="00B02D0B">
      <w:pPr>
        <w:spacing w:after="120" w:line="360" w:lineRule="auto"/>
        <w:rPr>
          <w:rFonts w:ascii="Calibri" w:hAnsi="Calibri" w:cs="Calibri"/>
          <w:color w:val="222222"/>
          <w:shd w:val="clear" w:color="auto" w:fill="FFFFFF"/>
        </w:rPr>
      </w:pPr>
      <w:r w:rsidRPr="00B02D0B">
        <w:rPr>
          <w:rFonts w:ascii="Calibri" w:hAnsi="Calibri" w:cs="Calibri"/>
          <w:color w:val="222222"/>
          <w:shd w:val="clear" w:color="auto" w:fill="FFFFFF"/>
        </w:rPr>
        <w:t>Ding, A. and Bruce, I. 2017. </w:t>
      </w:r>
      <w:r w:rsidRPr="00B02D0B">
        <w:rPr>
          <w:rFonts w:ascii="Calibri" w:hAnsi="Calibri" w:cs="Calibri"/>
          <w:i/>
          <w:iCs/>
          <w:color w:val="222222"/>
          <w:shd w:val="clear" w:color="auto" w:fill="FFFFFF"/>
        </w:rPr>
        <w:t>The English for academic purposes practitioner</w:t>
      </w:r>
      <w:r w:rsidRPr="00B02D0B">
        <w:rPr>
          <w:rFonts w:ascii="Calibri" w:hAnsi="Calibri" w:cs="Calibri"/>
          <w:color w:val="222222"/>
          <w:shd w:val="clear" w:color="auto" w:fill="FFFFFF"/>
        </w:rPr>
        <w:t>. Basingstoke: Palgrave Macmillan.</w:t>
      </w:r>
    </w:p>
    <w:p w14:paraId="45EA298F" w14:textId="5ED8FA5F" w:rsidR="00B02D0B" w:rsidRPr="00BE5B1D" w:rsidRDefault="00B02D0B" w:rsidP="00B02D0B">
      <w:pPr>
        <w:spacing w:after="120" w:line="360" w:lineRule="auto"/>
        <w:rPr>
          <w:rFonts w:ascii="Calibri" w:eastAsia="Times New Roman" w:hAnsi="Calibri" w:cs="Calibri"/>
          <w:lang w:eastAsia="en-GB"/>
        </w:rPr>
      </w:pPr>
      <w:proofErr w:type="spellStart"/>
      <w:r w:rsidRPr="00BE5B1D">
        <w:rPr>
          <w:rFonts w:ascii="Calibri" w:eastAsia="Times New Roman" w:hAnsi="Calibri" w:cs="Calibri"/>
          <w:lang w:eastAsia="en-GB"/>
        </w:rPr>
        <w:t>Greenlay</w:t>
      </w:r>
      <w:proofErr w:type="spellEnd"/>
      <w:r w:rsidRPr="00BE5B1D">
        <w:rPr>
          <w:rFonts w:ascii="Calibri" w:eastAsia="Times New Roman" w:hAnsi="Calibri" w:cs="Calibri"/>
          <w:lang w:eastAsia="en-GB"/>
        </w:rPr>
        <w:t>, C.</w:t>
      </w:r>
      <w:r w:rsidRPr="00B02D0B">
        <w:rPr>
          <w:rFonts w:ascii="Calibri" w:eastAsia="Times New Roman" w:hAnsi="Calibri" w:cs="Calibri"/>
          <w:lang w:eastAsia="en-GB"/>
        </w:rPr>
        <w:t xml:space="preserve"> 2019.</w:t>
      </w:r>
      <w:r w:rsidRPr="00BE5B1D">
        <w:rPr>
          <w:rFonts w:ascii="Calibri" w:eastAsia="Times New Roman" w:hAnsi="Calibri" w:cs="Calibri"/>
          <w:lang w:eastAsia="en-GB"/>
        </w:rPr>
        <w:t xml:space="preserve"> Developing student education practice for language teaching. </w:t>
      </w:r>
      <w:r w:rsidRPr="00BE5B1D">
        <w:rPr>
          <w:rFonts w:ascii="Calibri" w:eastAsia="Times New Roman" w:hAnsi="Calibri" w:cs="Calibri"/>
          <w:i/>
          <w:iCs/>
          <w:lang w:eastAsia="en-GB"/>
        </w:rPr>
        <w:t>The Language Scholar</w:t>
      </w:r>
      <w:r w:rsidRPr="00B02D0B">
        <w:rPr>
          <w:rFonts w:ascii="Calibri" w:eastAsia="Times New Roman" w:hAnsi="Calibri" w:cs="Calibri"/>
          <w:lang w:eastAsia="en-GB"/>
        </w:rPr>
        <w:t xml:space="preserve">. </w:t>
      </w:r>
      <w:r w:rsidRPr="00B02D0B">
        <w:rPr>
          <w:rFonts w:ascii="Calibri" w:eastAsia="Times New Roman" w:hAnsi="Calibri" w:cs="Calibri"/>
          <w:b/>
          <w:lang w:eastAsia="en-GB"/>
        </w:rPr>
        <w:t>4</w:t>
      </w:r>
      <w:r w:rsidRPr="00B02D0B">
        <w:rPr>
          <w:rFonts w:ascii="Calibri" w:eastAsia="Times New Roman" w:hAnsi="Calibri" w:cs="Calibri"/>
          <w:lang w:eastAsia="en-GB"/>
        </w:rPr>
        <w:t>(4),</w:t>
      </w:r>
      <w:r w:rsidRPr="00BE5B1D">
        <w:rPr>
          <w:rFonts w:ascii="Calibri" w:eastAsia="Times New Roman" w:hAnsi="Calibri" w:cs="Calibri"/>
          <w:lang w:eastAsia="en-GB"/>
        </w:rPr>
        <w:t xml:space="preserve"> p</w:t>
      </w:r>
      <w:r>
        <w:rPr>
          <w:rFonts w:ascii="Calibri" w:eastAsia="Times New Roman" w:hAnsi="Calibri" w:cs="Calibri"/>
          <w:lang w:eastAsia="en-GB"/>
        </w:rPr>
        <w:t>p</w:t>
      </w:r>
      <w:r w:rsidRPr="00BE5B1D">
        <w:rPr>
          <w:rFonts w:ascii="Calibri" w:eastAsia="Times New Roman" w:hAnsi="Calibri" w:cs="Calibri"/>
          <w:lang w:eastAsia="en-GB"/>
        </w:rPr>
        <w:t>.8</w:t>
      </w:r>
      <w:r w:rsidRPr="00B02D0B">
        <w:rPr>
          <w:rFonts w:ascii="Calibri" w:eastAsia="Times New Roman" w:hAnsi="Calibri" w:cs="Calibri"/>
          <w:lang w:eastAsia="en-GB"/>
        </w:rPr>
        <w:t>-13</w:t>
      </w:r>
      <w:r w:rsidRPr="00BE5B1D">
        <w:rPr>
          <w:rFonts w:ascii="Calibri" w:eastAsia="Times New Roman" w:hAnsi="Calibri" w:cs="Calibri"/>
          <w:lang w:eastAsia="en-GB"/>
        </w:rPr>
        <w:t>.</w:t>
      </w:r>
    </w:p>
    <w:p w14:paraId="434937E1" w14:textId="77777777" w:rsidR="00B02D0B" w:rsidRPr="00B02D0B" w:rsidRDefault="00B02D0B" w:rsidP="00B02D0B">
      <w:pPr>
        <w:spacing w:after="120" w:line="360" w:lineRule="auto"/>
        <w:rPr>
          <w:rFonts w:ascii="Calibri" w:eastAsiaTheme="minorEastAsia" w:hAnsi="Calibri" w:cs="Calibri"/>
        </w:rPr>
      </w:pPr>
      <w:proofErr w:type="spellStart"/>
      <w:r w:rsidRPr="00B02D0B">
        <w:rPr>
          <w:rFonts w:ascii="Calibri" w:eastAsiaTheme="minorEastAsia" w:hAnsi="Calibri" w:cs="Calibri"/>
        </w:rPr>
        <w:t>Martínez-Arboleda</w:t>
      </w:r>
      <w:proofErr w:type="spellEnd"/>
      <w:r w:rsidRPr="00B02D0B">
        <w:rPr>
          <w:rFonts w:ascii="Calibri" w:eastAsiaTheme="minorEastAsia" w:hAnsi="Calibri" w:cs="Calibri"/>
        </w:rPr>
        <w:t xml:space="preserve">, A. 2013. Discovering Spanish voices abroad in a digital world. In: </w:t>
      </w:r>
      <w:proofErr w:type="spellStart"/>
      <w:r w:rsidRPr="00B02D0B">
        <w:rPr>
          <w:rFonts w:ascii="Calibri" w:eastAsiaTheme="minorEastAsia" w:hAnsi="Calibri" w:cs="Calibri"/>
        </w:rPr>
        <w:t>Beaven</w:t>
      </w:r>
      <w:proofErr w:type="spellEnd"/>
      <w:r w:rsidRPr="00B02D0B">
        <w:rPr>
          <w:rFonts w:ascii="Calibri" w:eastAsiaTheme="minorEastAsia" w:hAnsi="Calibri" w:cs="Calibri"/>
        </w:rPr>
        <w:t xml:space="preserve">, A., Comas-Quinn, A. and </w:t>
      </w:r>
      <w:proofErr w:type="spellStart"/>
      <w:r w:rsidRPr="00B02D0B">
        <w:rPr>
          <w:rFonts w:ascii="Calibri" w:eastAsiaTheme="minorEastAsia" w:hAnsi="Calibri" w:cs="Calibri"/>
        </w:rPr>
        <w:t>Sawhill</w:t>
      </w:r>
      <w:proofErr w:type="spellEnd"/>
      <w:r w:rsidRPr="00B02D0B">
        <w:rPr>
          <w:rFonts w:ascii="Calibri" w:eastAsiaTheme="minorEastAsia" w:hAnsi="Calibri" w:cs="Calibri"/>
        </w:rPr>
        <w:t xml:space="preserve">, B. eds. </w:t>
      </w:r>
      <w:r w:rsidRPr="00B02D0B">
        <w:rPr>
          <w:rFonts w:ascii="Calibri" w:eastAsiaTheme="minorEastAsia" w:hAnsi="Calibri" w:cs="Calibri"/>
          <w:i/>
        </w:rPr>
        <w:t>Case studies of openness in the language classroom</w:t>
      </w:r>
      <w:r w:rsidRPr="00B02D0B">
        <w:rPr>
          <w:rFonts w:ascii="Calibri" w:eastAsiaTheme="minorEastAsia" w:hAnsi="Calibri" w:cs="Calibri"/>
        </w:rPr>
        <w:t>. Dublin: Research Publishing, pp. 176-188.</w:t>
      </w:r>
    </w:p>
    <w:p w14:paraId="6AF17FEA" w14:textId="77777777" w:rsidR="00B02D0B" w:rsidRPr="00B02D0B" w:rsidRDefault="00B02D0B" w:rsidP="00B02D0B">
      <w:pPr>
        <w:spacing w:after="120" w:line="360" w:lineRule="auto"/>
        <w:rPr>
          <w:rFonts w:ascii="Calibri" w:eastAsiaTheme="minorEastAsia" w:hAnsi="Calibri" w:cs="Calibri"/>
        </w:rPr>
      </w:pPr>
      <w:r w:rsidRPr="00B02D0B">
        <w:rPr>
          <w:rFonts w:ascii="Calibri" w:eastAsiaTheme="minorEastAsia" w:hAnsi="Calibri" w:cs="Calibri"/>
        </w:rPr>
        <w:t xml:space="preserve">University of Leeds. 2019. </w:t>
      </w:r>
      <w:r w:rsidRPr="00B02D0B">
        <w:rPr>
          <w:rFonts w:ascii="Calibri" w:eastAsiaTheme="minorEastAsia" w:hAnsi="Calibri" w:cs="Calibri"/>
          <w:i/>
        </w:rPr>
        <w:t xml:space="preserve">School of languages, cultures and societies. </w:t>
      </w:r>
      <w:r w:rsidRPr="00B02D0B">
        <w:rPr>
          <w:rFonts w:ascii="Calibri" w:eastAsiaTheme="minorEastAsia" w:hAnsi="Calibri" w:cs="Calibri"/>
        </w:rPr>
        <w:t xml:space="preserve">[Online]. [Accessed 17 May 2019]. Available from: </w:t>
      </w:r>
      <w:hyperlink r:id="rId10" w:history="1">
        <w:r w:rsidRPr="00B02D0B">
          <w:rPr>
            <w:rStyle w:val="Hyperlink"/>
            <w:rFonts w:ascii="Calibri" w:eastAsiaTheme="minorEastAsia" w:hAnsi="Calibri" w:cs="Calibri"/>
          </w:rPr>
          <w:t>https://ahc.leeds.ac.uk/languages</w:t>
        </w:r>
      </w:hyperlink>
      <w:r w:rsidRPr="00B02D0B">
        <w:rPr>
          <w:rFonts w:ascii="Calibri" w:eastAsiaTheme="minorEastAsia" w:hAnsi="Calibri" w:cs="Calibri"/>
        </w:rPr>
        <w:t xml:space="preserve"> </w:t>
      </w:r>
    </w:p>
    <w:p w14:paraId="1662C40B" w14:textId="6FA1DFF1" w:rsidR="4B1AE7DE" w:rsidRDefault="4B1AE7DE" w:rsidP="50D05C90">
      <w:pPr>
        <w:rPr>
          <w:rFonts w:eastAsiaTheme="minorEastAsia"/>
        </w:rPr>
      </w:pPr>
    </w:p>
    <w:p w14:paraId="664F332A" w14:textId="2B914734" w:rsidR="7BB53D92" w:rsidRDefault="00B02D0B" w:rsidP="479C0A93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APPENDICES (IF APPLICABLE)</w:t>
      </w:r>
    </w:p>
    <w:p w14:paraId="4B94D5A5" w14:textId="77777777" w:rsidR="00A22E89" w:rsidRPr="00A22E89" w:rsidRDefault="00A22E89" w:rsidP="00A22E89">
      <w:pPr>
        <w:jc w:val="center"/>
        <w:rPr>
          <w:sz w:val="28"/>
          <w:szCs w:val="28"/>
        </w:rPr>
      </w:pPr>
    </w:p>
    <w:sectPr w:rsidR="00A22E89" w:rsidRPr="00A22E89">
      <w:headerReference w:type="default" r:id="rId11"/>
      <w:footerReference w:type="default" r:id="rId12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3266" w14:textId="77777777" w:rsidR="00FB207A" w:rsidRDefault="00FB207A" w:rsidP="00A22E89">
      <w:pPr>
        <w:spacing w:after="0" w:line="240" w:lineRule="auto"/>
      </w:pPr>
      <w:r>
        <w:separator/>
      </w:r>
    </w:p>
  </w:endnote>
  <w:endnote w:type="continuationSeparator" w:id="0">
    <w:p w14:paraId="4BC6BFD7" w14:textId="77777777" w:rsidR="00FB207A" w:rsidRDefault="00FB207A" w:rsidP="00A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4B49" w14:textId="607E2FF0" w:rsidR="00FA62C8" w:rsidRPr="00FA62C8" w:rsidRDefault="00FA62C8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FA62C8">
      <w:rPr>
        <w:caps/>
      </w:rPr>
      <w:fldChar w:fldCharType="begin"/>
    </w:r>
    <w:r w:rsidRPr="00FA62C8">
      <w:rPr>
        <w:caps/>
      </w:rPr>
      <w:instrText xml:space="preserve"> PAGE   \* MERGEFORMAT </w:instrText>
    </w:r>
    <w:r w:rsidRPr="00FA62C8">
      <w:rPr>
        <w:caps/>
      </w:rPr>
      <w:fldChar w:fldCharType="separate"/>
    </w:r>
    <w:r w:rsidR="009C4D15">
      <w:rPr>
        <w:caps/>
        <w:noProof/>
      </w:rPr>
      <w:t>1</w:t>
    </w:r>
    <w:r w:rsidRPr="00FA62C8">
      <w:rPr>
        <w:caps/>
        <w:noProof/>
      </w:rPr>
      <w:fldChar w:fldCharType="end"/>
    </w:r>
  </w:p>
  <w:p w14:paraId="1473A044" w14:textId="77777777" w:rsidR="00FA62C8" w:rsidRDefault="00FA6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EC42A" w14:textId="77777777" w:rsidR="00FB207A" w:rsidRDefault="00FB207A" w:rsidP="00A22E89">
      <w:pPr>
        <w:spacing w:after="0" w:line="240" w:lineRule="auto"/>
      </w:pPr>
      <w:r>
        <w:separator/>
      </w:r>
    </w:p>
  </w:footnote>
  <w:footnote w:type="continuationSeparator" w:id="0">
    <w:p w14:paraId="0CE08227" w14:textId="77777777" w:rsidR="00FB207A" w:rsidRDefault="00FB207A" w:rsidP="00A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0B73" w14:textId="6ABA7918" w:rsidR="00FA62C8" w:rsidRDefault="009C4D15">
    <w:pPr>
      <w:pStyle w:val="Header"/>
    </w:pPr>
    <w:r>
      <w:t>The Language Scholar (7</w:t>
    </w:r>
    <w:r w:rsidR="00FA62C8">
      <w:t xml:space="preserve">) 2020                                                                                                 </w:t>
    </w:r>
    <w:r w:rsidR="00FA62C8" w:rsidRPr="00FA62C8">
      <w:t>ISSN 2398-8509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FFC"/>
    <w:multiLevelType w:val="hybridMultilevel"/>
    <w:tmpl w:val="7924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21D4"/>
    <w:multiLevelType w:val="hybridMultilevel"/>
    <w:tmpl w:val="18782964"/>
    <w:lvl w:ilvl="0" w:tplc="3700601C">
      <w:start w:val="1"/>
      <w:numFmt w:val="decimal"/>
      <w:lvlText w:val="%1."/>
      <w:lvlJc w:val="left"/>
      <w:pPr>
        <w:ind w:left="720" w:hanging="360"/>
      </w:pPr>
    </w:lvl>
    <w:lvl w:ilvl="1" w:tplc="A30C7388">
      <w:start w:val="1"/>
      <w:numFmt w:val="decimal"/>
      <w:lvlText w:val="%2."/>
      <w:lvlJc w:val="left"/>
      <w:pPr>
        <w:ind w:left="1440" w:hanging="360"/>
      </w:pPr>
    </w:lvl>
    <w:lvl w:ilvl="2" w:tplc="B2448FCC">
      <w:start w:val="1"/>
      <w:numFmt w:val="lowerRoman"/>
      <w:lvlText w:val="%3."/>
      <w:lvlJc w:val="right"/>
      <w:pPr>
        <w:ind w:left="2160" w:hanging="180"/>
      </w:pPr>
    </w:lvl>
    <w:lvl w:ilvl="3" w:tplc="19FAE2B0">
      <w:start w:val="1"/>
      <w:numFmt w:val="decimal"/>
      <w:lvlText w:val="%4."/>
      <w:lvlJc w:val="left"/>
      <w:pPr>
        <w:ind w:left="2880" w:hanging="360"/>
      </w:pPr>
    </w:lvl>
    <w:lvl w:ilvl="4" w:tplc="0A6061D2">
      <w:start w:val="1"/>
      <w:numFmt w:val="lowerLetter"/>
      <w:lvlText w:val="%5."/>
      <w:lvlJc w:val="left"/>
      <w:pPr>
        <w:ind w:left="3600" w:hanging="360"/>
      </w:pPr>
    </w:lvl>
    <w:lvl w:ilvl="5" w:tplc="0C64C5CC">
      <w:start w:val="1"/>
      <w:numFmt w:val="lowerRoman"/>
      <w:lvlText w:val="%6."/>
      <w:lvlJc w:val="right"/>
      <w:pPr>
        <w:ind w:left="4320" w:hanging="180"/>
      </w:pPr>
    </w:lvl>
    <w:lvl w:ilvl="6" w:tplc="9D567E84">
      <w:start w:val="1"/>
      <w:numFmt w:val="decimal"/>
      <w:lvlText w:val="%7."/>
      <w:lvlJc w:val="left"/>
      <w:pPr>
        <w:ind w:left="5040" w:hanging="360"/>
      </w:pPr>
    </w:lvl>
    <w:lvl w:ilvl="7" w:tplc="FC7474E6">
      <w:start w:val="1"/>
      <w:numFmt w:val="lowerLetter"/>
      <w:lvlText w:val="%8."/>
      <w:lvlJc w:val="left"/>
      <w:pPr>
        <w:ind w:left="5760" w:hanging="360"/>
      </w:pPr>
    </w:lvl>
    <w:lvl w:ilvl="8" w:tplc="F530D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AEE"/>
    <w:multiLevelType w:val="hybridMultilevel"/>
    <w:tmpl w:val="AE7C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4E4"/>
    <w:multiLevelType w:val="hybridMultilevel"/>
    <w:tmpl w:val="D4B8259E"/>
    <w:lvl w:ilvl="0" w:tplc="8B826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42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CF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2C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A0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E7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A1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40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1183"/>
    <w:multiLevelType w:val="hybridMultilevel"/>
    <w:tmpl w:val="0F6C1BE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0401"/>
    <w:multiLevelType w:val="hybridMultilevel"/>
    <w:tmpl w:val="873A3672"/>
    <w:lvl w:ilvl="0" w:tplc="16529198">
      <w:start w:val="1"/>
      <w:numFmt w:val="lowerRoman"/>
      <w:lvlText w:val="%1."/>
      <w:lvlJc w:val="left"/>
      <w:pPr>
        <w:ind w:left="720" w:hanging="360"/>
      </w:pPr>
    </w:lvl>
    <w:lvl w:ilvl="1" w:tplc="EA7C2054">
      <w:start w:val="1"/>
      <w:numFmt w:val="lowerLetter"/>
      <w:lvlText w:val="%2."/>
      <w:lvlJc w:val="left"/>
      <w:pPr>
        <w:ind w:left="1440" w:hanging="360"/>
      </w:pPr>
    </w:lvl>
    <w:lvl w:ilvl="2" w:tplc="77849E66">
      <w:start w:val="1"/>
      <w:numFmt w:val="lowerRoman"/>
      <w:lvlText w:val="%3."/>
      <w:lvlJc w:val="right"/>
      <w:pPr>
        <w:ind w:left="2160" w:hanging="180"/>
      </w:pPr>
    </w:lvl>
    <w:lvl w:ilvl="3" w:tplc="37365E40">
      <w:start w:val="1"/>
      <w:numFmt w:val="decimal"/>
      <w:lvlText w:val="%4."/>
      <w:lvlJc w:val="left"/>
      <w:pPr>
        <w:ind w:left="2880" w:hanging="360"/>
      </w:pPr>
    </w:lvl>
    <w:lvl w:ilvl="4" w:tplc="5338E6E4">
      <w:start w:val="1"/>
      <w:numFmt w:val="lowerLetter"/>
      <w:lvlText w:val="%5."/>
      <w:lvlJc w:val="left"/>
      <w:pPr>
        <w:ind w:left="3600" w:hanging="360"/>
      </w:pPr>
    </w:lvl>
    <w:lvl w:ilvl="5" w:tplc="41EEB15A">
      <w:start w:val="1"/>
      <w:numFmt w:val="lowerRoman"/>
      <w:lvlText w:val="%6."/>
      <w:lvlJc w:val="right"/>
      <w:pPr>
        <w:ind w:left="4320" w:hanging="180"/>
      </w:pPr>
    </w:lvl>
    <w:lvl w:ilvl="6" w:tplc="5DAE68D6">
      <w:start w:val="1"/>
      <w:numFmt w:val="decimal"/>
      <w:lvlText w:val="%7."/>
      <w:lvlJc w:val="left"/>
      <w:pPr>
        <w:ind w:left="5040" w:hanging="360"/>
      </w:pPr>
    </w:lvl>
    <w:lvl w:ilvl="7" w:tplc="702CCE76">
      <w:start w:val="1"/>
      <w:numFmt w:val="lowerLetter"/>
      <w:lvlText w:val="%8."/>
      <w:lvlJc w:val="left"/>
      <w:pPr>
        <w:ind w:left="5760" w:hanging="360"/>
      </w:pPr>
    </w:lvl>
    <w:lvl w:ilvl="8" w:tplc="0096EA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0EF"/>
    <w:multiLevelType w:val="hybridMultilevel"/>
    <w:tmpl w:val="DCF8D428"/>
    <w:lvl w:ilvl="0" w:tplc="7EA4E934">
      <w:start w:val="1"/>
      <w:numFmt w:val="lowerLetter"/>
      <w:lvlText w:val="%1."/>
      <w:lvlJc w:val="left"/>
      <w:pPr>
        <w:ind w:left="720" w:hanging="360"/>
      </w:pPr>
    </w:lvl>
    <w:lvl w:ilvl="1" w:tplc="159A3B5A">
      <w:start w:val="1"/>
      <w:numFmt w:val="decimal"/>
      <w:lvlText w:val="%2."/>
      <w:lvlJc w:val="left"/>
      <w:pPr>
        <w:ind w:left="1440" w:hanging="360"/>
      </w:pPr>
    </w:lvl>
    <w:lvl w:ilvl="2" w:tplc="4732CD2E">
      <w:start w:val="1"/>
      <w:numFmt w:val="lowerRoman"/>
      <w:lvlText w:val="%3."/>
      <w:lvlJc w:val="right"/>
      <w:pPr>
        <w:ind w:left="2160" w:hanging="180"/>
      </w:pPr>
    </w:lvl>
    <w:lvl w:ilvl="3" w:tplc="D88286A0">
      <w:start w:val="1"/>
      <w:numFmt w:val="decimal"/>
      <w:lvlText w:val="%4."/>
      <w:lvlJc w:val="left"/>
      <w:pPr>
        <w:ind w:left="2880" w:hanging="360"/>
      </w:pPr>
    </w:lvl>
    <w:lvl w:ilvl="4" w:tplc="280CA692">
      <w:start w:val="1"/>
      <w:numFmt w:val="lowerLetter"/>
      <w:lvlText w:val="%5."/>
      <w:lvlJc w:val="left"/>
      <w:pPr>
        <w:ind w:left="3600" w:hanging="360"/>
      </w:pPr>
    </w:lvl>
    <w:lvl w:ilvl="5" w:tplc="A2901590">
      <w:start w:val="1"/>
      <w:numFmt w:val="lowerRoman"/>
      <w:lvlText w:val="%6."/>
      <w:lvlJc w:val="right"/>
      <w:pPr>
        <w:ind w:left="4320" w:hanging="180"/>
      </w:pPr>
    </w:lvl>
    <w:lvl w:ilvl="6" w:tplc="A832F820">
      <w:start w:val="1"/>
      <w:numFmt w:val="decimal"/>
      <w:lvlText w:val="%7."/>
      <w:lvlJc w:val="left"/>
      <w:pPr>
        <w:ind w:left="5040" w:hanging="360"/>
      </w:pPr>
    </w:lvl>
    <w:lvl w:ilvl="7" w:tplc="7B5CE566">
      <w:start w:val="1"/>
      <w:numFmt w:val="lowerLetter"/>
      <w:lvlText w:val="%8."/>
      <w:lvlJc w:val="left"/>
      <w:pPr>
        <w:ind w:left="5760" w:hanging="360"/>
      </w:pPr>
    </w:lvl>
    <w:lvl w:ilvl="8" w:tplc="2C10DF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562"/>
    <w:multiLevelType w:val="hybridMultilevel"/>
    <w:tmpl w:val="9BDE32DE"/>
    <w:lvl w:ilvl="0" w:tplc="CE0AE542">
      <w:start w:val="1"/>
      <w:numFmt w:val="decimal"/>
      <w:lvlText w:val="%1."/>
      <w:lvlJc w:val="left"/>
      <w:pPr>
        <w:ind w:left="720" w:hanging="360"/>
      </w:pPr>
    </w:lvl>
    <w:lvl w:ilvl="1" w:tplc="9E98B428">
      <w:start w:val="1"/>
      <w:numFmt w:val="lowerLetter"/>
      <w:lvlText w:val="%2."/>
      <w:lvlJc w:val="left"/>
      <w:pPr>
        <w:ind w:left="1440" w:hanging="360"/>
      </w:pPr>
    </w:lvl>
    <w:lvl w:ilvl="2" w:tplc="E7A64B30">
      <w:start w:val="1"/>
      <w:numFmt w:val="lowerRoman"/>
      <w:lvlText w:val="%3."/>
      <w:lvlJc w:val="right"/>
      <w:pPr>
        <w:ind w:left="2160" w:hanging="180"/>
      </w:pPr>
    </w:lvl>
    <w:lvl w:ilvl="3" w:tplc="E89EA478">
      <w:start w:val="1"/>
      <w:numFmt w:val="decimal"/>
      <w:lvlText w:val="%4."/>
      <w:lvlJc w:val="left"/>
      <w:pPr>
        <w:ind w:left="2880" w:hanging="360"/>
      </w:pPr>
    </w:lvl>
    <w:lvl w:ilvl="4" w:tplc="F956DC2E">
      <w:start w:val="1"/>
      <w:numFmt w:val="lowerLetter"/>
      <w:lvlText w:val="%5."/>
      <w:lvlJc w:val="left"/>
      <w:pPr>
        <w:ind w:left="3600" w:hanging="360"/>
      </w:pPr>
    </w:lvl>
    <w:lvl w:ilvl="5" w:tplc="560C5C70">
      <w:start w:val="1"/>
      <w:numFmt w:val="lowerRoman"/>
      <w:lvlText w:val="%6."/>
      <w:lvlJc w:val="right"/>
      <w:pPr>
        <w:ind w:left="4320" w:hanging="180"/>
      </w:pPr>
    </w:lvl>
    <w:lvl w:ilvl="6" w:tplc="8C7CF8E4">
      <w:start w:val="1"/>
      <w:numFmt w:val="decimal"/>
      <w:lvlText w:val="%7."/>
      <w:lvlJc w:val="left"/>
      <w:pPr>
        <w:ind w:left="5040" w:hanging="360"/>
      </w:pPr>
    </w:lvl>
    <w:lvl w:ilvl="7" w:tplc="D38AEA02">
      <w:start w:val="1"/>
      <w:numFmt w:val="lowerLetter"/>
      <w:lvlText w:val="%8."/>
      <w:lvlJc w:val="left"/>
      <w:pPr>
        <w:ind w:left="5760" w:hanging="360"/>
      </w:pPr>
    </w:lvl>
    <w:lvl w:ilvl="8" w:tplc="0C022D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BFF"/>
    <w:multiLevelType w:val="hybridMultilevel"/>
    <w:tmpl w:val="311C6656"/>
    <w:lvl w:ilvl="0" w:tplc="61C2CC64">
      <w:start w:val="1"/>
      <w:numFmt w:val="lowerLetter"/>
      <w:lvlText w:val="%1."/>
      <w:lvlJc w:val="left"/>
      <w:pPr>
        <w:ind w:left="720" w:hanging="360"/>
      </w:pPr>
    </w:lvl>
    <w:lvl w:ilvl="1" w:tplc="D4E4EE5C">
      <w:start w:val="1"/>
      <w:numFmt w:val="lowerLetter"/>
      <w:lvlText w:val="%2."/>
      <w:lvlJc w:val="left"/>
      <w:pPr>
        <w:ind w:left="1440" w:hanging="360"/>
      </w:pPr>
    </w:lvl>
    <w:lvl w:ilvl="2" w:tplc="CEF63596">
      <w:start w:val="1"/>
      <w:numFmt w:val="lowerRoman"/>
      <w:lvlText w:val="%3."/>
      <w:lvlJc w:val="right"/>
      <w:pPr>
        <w:ind w:left="2160" w:hanging="180"/>
      </w:pPr>
    </w:lvl>
    <w:lvl w:ilvl="3" w:tplc="4E244A0E">
      <w:start w:val="1"/>
      <w:numFmt w:val="decimal"/>
      <w:lvlText w:val="%4."/>
      <w:lvlJc w:val="left"/>
      <w:pPr>
        <w:ind w:left="2880" w:hanging="360"/>
      </w:pPr>
    </w:lvl>
    <w:lvl w:ilvl="4" w:tplc="856CE028">
      <w:start w:val="1"/>
      <w:numFmt w:val="lowerLetter"/>
      <w:lvlText w:val="%5."/>
      <w:lvlJc w:val="left"/>
      <w:pPr>
        <w:ind w:left="3600" w:hanging="360"/>
      </w:pPr>
    </w:lvl>
    <w:lvl w:ilvl="5" w:tplc="FD62420A">
      <w:start w:val="1"/>
      <w:numFmt w:val="lowerRoman"/>
      <w:lvlText w:val="%6."/>
      <w:lvlJc w:val="right"/>
      <w:pPr>
        <w:ind w:left="4320" w:hanging="180"/>
      </w:pPr>
    </w:lvl>
    <w:lvl w:ilvl="6" w:tplc="FC584062">
      <w:start w:val="1"/>
      <w:numFmt w:val="decimal"/>
      <w:lvlText w:val="%7."/>
      <w:lvlJc w:val="left"/>
      <w:pPr>
        <w:ind w:left="5040" w:hanging="360"/>
      </w:pPr>
    </w:lvl>
    <w:lvl w:ilvl="7" w:tplc="84E84BF4">
      <w:start w:val="1"/>
      <w:numFmt w:val="lowerLetter"/>
      <w:lvlText w:val="%8."/>
      <w:lvlJc w:val="left"/>
      <w:pPr>
        <w:ind w:left="5760" w:hanging="360"/>
      </w:pPr>
    </w:lvl>
    <w:lvl w:ilvl="8" w:tplc="2E5288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3D5A"/>
    <w:multiLevelType w:val="hybridMultilevel"/>
    <w:tmpl w:val="BD80913E"/>
    <w:lvl w:ilvl="0" w:tplc="9984FF94">
      <w:start w:val="1"/>
      <w:numFmt w:val="decimal"/>
      <w:lvlText w:val="%1."/>
      <w:lvlJc w:val="left"/>
      <w:pPr>
        <w:ind w:left="720" w:hanging="360"/>
      </w:pPr>
    </w:lvl>
    <w:lvl w:ilvl="1" w:tplc="578298E0">
      <w:start w:val="1"/>
      <w:numFmt w:val="lowerLetter"/>
      <w:lvlText w:val="%2."/>
      <w:lvlJc w:val="left"/>
      <w:pPr>
        <w:ind w:left="1440" w:hanging="360"/>
      </w:pPr>
    </w:lvl>
    <w:lvl w:ilvl="2" w:tplc="3C4C87A8">
      <w:start w:val="1"/>
      <w:numFmt w:val="lowerRoman"/>
      <w:lvlText w:val="%3."/>
      <w:lvlJc w:val="right"/>
      <w:pPr>
        <w:ind w:left="2160" w:hanging="180"/>
      </w:pPr>
    </w:lvl>
    <w:lvl w:ilvl="3" w:tplc="C290B88C">
      <w:start w:val="1"/>
      <w:numFmt w:val="decimal"/>
      <w:lvlText w:val="%4."/>
      <w:lvlJc w:val="left"/>
      <w:pPr>
        <w:ind w:left="2880" w:hanging="360"/>
      </w:pPr>
    </w:lvl>
    <w:lvl w:ilvl="4" w:tplc="590C9BCC">
      <w:start w:val="1"/>
      <w:numFmt w:val="lowerLetter"/>
      <w:lvlText w:val="%5."/>
      <w:lvlJc w:val="left"/>
      <w:pPr>
        <w:ind w:left="3600" w:hanging="360"/>
      </w:pPr>
    </w:lvl>
    <w:lvl w:ilvl="5" w:tplc="8C02CE66">
      <w:start w:val="1"/>
      <w:numFmt w:val="lowerRoman"/>
      <w:lvlText w:val="%6."/>
      <w:lvlJc w:val="right"/>
      <w:pPr>
        <w:ind w:left="4320" w:hanging="180"/>
      </w:pPr>
    </w:lvl>
    <w:lvl w:ilvl="6" w:tplc="96360236">
      <w:start w:val="1"/>
      <w:numFmt w:val="decimal"/>
      <w:lvlText w:val="%7."/>
      <w:lvlJc w:val="left"/>
      <w:pPr>
        <w:ind w:left="5040" w:hanging="360"/>
      </w:pPr>
    </w:lvl>
    <w:lvl w:ilvl="7" w:tplc="13260B62">
      <w:start w:val="1"/>
      <w:numFmt w:val="lowerLetter"/>
      <w:lvlText w:val="%8."/>
      <w:lvlJc w:val="left"/>
      <w:pPr>
        <w:ind w:left="5760" w:hanging="360"/>
      </w:pPr>
    </w:lvl>
    <w:lvl w:ilvl="8" w:tplc="31201C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4F80"/>
    <w:multiLevelType w:val="hybridMultilevel"/>
    <w:tmpl w:val="6D583C54"/>
    <w:lvl w:ilvl="0" w:tplc="DDB27128">
      <w:start w:val="1"/>
      <w:numFmt w:val="lowerRoman"/>
      <w:lvlText w:val="%1."/>
      <w:lvlJc w:val="left"/>
      <w:pPr>
        <w:ind w:left="720" w:hanging="360"/>
      </w:pPr>
    </w:lvl>
    <w:lvl w:ilvl="1" w:tplc="A574E57C">
      <w:start w:val="1"/>
      <w:numFmt w:val="lowerLetter"/>
      <w:lvlText w:val="%2."/>
      <w:lvlJc w:val="left"/>
      <w:pPr>
        <w:ind w:left="1440" w:hanging="360"/>
      </w:pPr>
    </w:lvl>
    <w:lvl w:ilvl="2" w:tplc="6EE249E2">
      <w:start w:val="1"/>
      <w:numFmt w:val="lowerRoman"/>
      <w:lvlText w:val="%3."/>
      <w:lvlJc w:val="right"/>
      <w:pPr>
        <w:ind w:left="2160" w:hanging="180"/>
      </w:pPr>
    </w:lvl>
    <w:lvl w:ilvl="3" w:tplc="E31A0E42">
      <w:start w:val="1"/>
      <w:numFmt w:val="decimal"/>
      <w:lvlText w:val="%4."/>
      <w:lvlJc w:val="left"/>
      <w:pPr>
        <w:ind w:left="2880" w:hanging="360"/>
      </w:pPr>
    </w:lvl>
    <w:lvl w:ilvl="4" w:tplc="579A122C">
      <w:start w:val="1"/>
      <w:numFmt w:val="lowerLetter"/>
      <w:lvlText w:val="%5."/>
      <w:lvlJc w:val="left"/>
      <w:pPr>
        <w:ind w:left="3600" w:hanging="360"/>
      </w:pPr>
    </w:lvl>
    <w:lvl w:ilvl="5" w:tplc="6E2288F4">
      <w:start w:val="1"/>
      <w:numFmt w:val="lowerRoman"/>
      <w:lvlText w:val="%6."/>
      <w:lvlJc w:val="right"/>
      <w:pPr>
        <w:ind w:left="4320" w:hanging="180"/>
      </w:pPr>
    </w:lvl>
    <w:lvl w:ilvl="6" w:tplc="59F0CE2C">
      <w:start w:val="1"/>
      <w:numFmt w:val="decimal"/>
      <w:lvlText w:val="%7."/>
      <w:lvlJc w:val="left"/>
      <w:pPr>
        <w:ind w:left="5040" w:hanging="360"/>
      </w:pPr>
    </w:lvl>
    <w:lvl w:ilvl="7" w:tplc="E76A5A5A">
      <w:start w:val="1"/>
      <w:numFmt w:val="lowerLetter"/>
      <w:lvlText w:val="%8."/>
      <w:lvlJc w:val="left"/>
      <w:pPr>
        <w:ind w:left="5760" w:hanging="360"/>
      </w:pPr>
    </w:lvl>
    <w:lvl w:ilvl="8" w:tplc="A0EE46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41DF"/>
    <w:multiLevelType w:val="hybridMultilevel"/>
    <w:tmpl w:val="B9C42142"/>
    <w:lvl w:ilvl="0" w:tplc="61CE89DA">
      <w:start w:val="1"/>
      <w:numFmt w:val="lowerLetter"/>
      <w:lvlText w:val="%1."/>
      <w:lvlJc w:val="left"/>
      <w:pPr>
        <w:ind w:left="720" w:hanging="360"/>
      </w:pPr>
    </w:lvl>
    <w:lvl w:ilvl="1" w:tplc="16484C86">
      <w:start w:val="1"/>
      <w:numFmt w:val="lowerLetter"/>
      <w:lvlText w:val="%2."/>
      <w:lvlJc w:val="left"/>
      <w:pPr>
        <w:ind w:left="1440" w:hanging="360"/>
      </w:pPr>
    </w:lvl>
    <w:lvl w:ilvl="2" w:tplc="082E2684">
      <w:start w:val="1"/>
      <w:numFmt w:val="lowerRoman"/>
      <w:lvlText w:val="%3."/>
      <w:lvlJc w:val="right"/>
      <w:pPr>
        <w:ind w:left="2160" w:hanging="180"/>
      </w:pPr>
    </w:lvl>
    <w:lvl w:ilvl="3" w:tplc="1360ACD6">
      <w:start w:val="1"/>
      <w:numFmt w:val="decimal"/>
      <w:lvlText w:val="%4."/>
      <w:lvlJc w:val="left"/>
      <w:pPr>
        <w:ind w:left="2880" w:hanging="360"/>
      </w:pPr>
    </w:lvl>
    <w:lvl w:ilvl="4" w:tplc="3656DD7A">
      <w:start w:val="1"/>
      <w:numFmt w:val="lowerLetter"/>
      <w:lvlText w:val="%5."/>
      <w:lvlJc w:val="left"/>
      <w:pPr>
        <w:ind w:left="3600" w:hanging="360"/>
      </w:pPr>
    </w:lvl>
    <w:lvl w:ilvl="5" w:tplc="3DD6D008">
      <w:start w:val="1"/>
      <w:numFmt w:val="lowerRoman"/>
      <w:lvlText w:val="%6."/>
      <w:lvlJc w:val="right"/>
      <w:pPr>
        <w:ind w:left="4320" w:hanging="180"/>
      </w:pPr>
    </w:lvl>
    <w:lvl w:ilvl="6" w:tplc="70BEA394">
      <w:start w:val="1"/>
      <w:numFmt w:val="decimal"/>
      <w:lvlText w:val="%7."/>
      <w:lvlJc w:val="left"/>
      <w:pPr>
        <w:ind w:left="5040" w:hanging="360"/>
      </w:pPr>
    </w:lvl>
    <w:lvl w:ilvl="7" w:tplc="1520EAF4">
      <w:start w:val="1"/>
      <w:numFmt w:val="lowerLetter"/>
      <w:lvlText w:val="%8."/>
      <w:lvlJc w:val="left"/>
      <w:pPr>
        <w:ind w:left="5760" w:hanging="360"/>
      </w:pPr>
    </w:lvl>
    <w:lvl w:ilvl="8" w:tplc="4FF019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4CB"/>
    <w:multiLevelType w:val="hybridMultilevel"/>
    <w:tmpl w:val="758044DA"/>
    <w:lvl w:ilvl="0" w:tplc="E806C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05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01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A1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87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CF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03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7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710F"/>
    <w:multiLevelType w:val="hybridMultilevel"/>
    <w:tmpl w:val="539C1F10"/>
    <w:lvl w:ilvl="0" w:tplc="FC10A586">
      <w:start w:val="1"/>
      <w:numFmt w:val="lowerRoman"/>
      <w:lvlText w:val="%1."/>
      <w:lvlJc w:val="left"/>
      <w:pPr>
        <w:ind w:left="720" w:hanging="360"/>
      </w:pPr>
    </w:lvl>
    <w:lvl w:ilvl="1" w:tplc="99A60760">
      <w:start w:val="1"/>
      <w:numFmt w:val="lowerLetter"/>
      <w:lvlText w:val="%2."/>
      <w:lvlJc w:val="left"/>
      <w:pPr>
        <w:ind w:left="1440" w:hanging="360"/>
      </w:pPr>
    </w:lvl>
    <w:lvl w:ilvl="2" w:tplc="474806D8">
      <w:start w:val="1"/>
      <w:numFmt w:val="lowerRoman"/>
      <w:lvlText w:val="%3."/>
      <w:lvlJc w:val="right"/>
      <w:pPr>
        <w:ind w:left="2160" w:hanging="180"/>
      </w:pPr>
    </w:lvl>
    <w:lvl w:ilvl="3" w:tplc="0F40814C">
      <w:start w:val="1"/>
      <w:numFmt w:val="decimal"/>
      <w:lvlText w:val="%4."/>
      <w:lvlJc w:val="left"/>
      <w:pPr>
        <w:ind w:left="2880" w:hanging="360"/>
      </w:pPr>
    </w:lvl>
    <w:lvl w:ilvl="4" w:tplc="B0D8CFD2">
      <w:start w:val="1"/>
      <w:numFmt w:val="lowerLetter"/>
      <w:lvlText w:val="%5."/>
      <w:lvlJc w:val="left"/>
      <w:pPr>
        <w:ind w:left="3600" w:hanging="360"/>
      </w:pPr>
    </w:lvl>
    <w:lvl w:ilvl="5" w:tplc="6A9ECE22">
      <w:start w:val="1"/>
      <w:numFmt w:val="lowerRoman"/>
      <w:lvlText w:val="%6."/>
      <w:lvlJc w:val="right"/>
      <w:pPr>
        <w:ind w:left="4320" w:hanging="180"/>
      </w:pPr>
    </w:lvl>
    <w:lvl w:ilvl="6" w:tplc="69987CA0">
      <w:start w:val="1"/>
      <w:numFmt w:val="decimal"/>
      <w:lvlText w:val="%7."/>
      <w:lvlJc w:val="left"/>
      <w:pPr>
        <w:ind w:left="5040" w:hanging="360"/>
      </w:pPr>
    </w:lvl>
    <w:lvl w:ilvl="7" w:tplc="8AB0138E">
      <w:start w:val="1"/>
      <w:numFmt w:val="lowerLetter"/>
      <w:lvlText w:val="%8."/>
      <w:lvlJc w:val="left"/>
      <w:pPr>
        <w:ind w:left="5760" w:hanging="360"/>
      </w:pPr>
    </w:lvl>
    <w:lvl w:ilvl="8" w:tplc="95428E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C0777"/>
    <w:multiLevelType w:val="hybridMultilevel"/>
    <w:tmpl w:val="FFB2192A"/>
    <w:lvl w:ilvl="0" w:tplc="CEA06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03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8C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E0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8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8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8F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C2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4D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91FEF"/>
    <w:multiLevelType w:val="hybridMultilevel"/>
    <w:tmpl w:val="B1C67D88"/>
    <w:lvl w:ilvl="0" w:tplc="4E8CCE68">
      <w:start w:val="1"/>
      <w:numFmt w:val="decimal"/>
      <w:lvlText w:val="%1."/>
      <w:lvlJc w:val="left"/>
      <w:pPr>
        <w:ind w:left="720" w:hanging="360"/>
      </w:pPr>
    </w:lvl>
    <w:lvl w:ilvl="1" w:tplc="F18ACEBA">
      <w:start w:val="1"/>
      <w:numFmt w:val="lowerLetter"/>
      <w:lvlText w:val="%2."/>
      <w:lvlJc w:val="left"/>
      <w:pPr>
        <w:ind w:left="1440" w:hanging="360"/>
      </w:pPr>
    </w:lvl>
    <w:lvl w:ilvl="2" w:tplc="39442F78">
      <w:start w:val="1"/>
      <w:numFmt w:val="lowerRoman"/>
      <w:lvlText w:val="%3."/>
      <w:lvlJc w:val="right"/>
      <w:pPr>
        <w:ind w:left="2160" w:hanging="180"/>
      </w:pPr>
    </w:lvl>
    <w:lvl w:ilvl="3" w:tplc="97ECE49E">
      <w:start w:val="1"/>
      <w:numFmt w:val="decimal"/>
      <w:lvlText w:val="%4."/>
      <w:lvlJc w:val="left"/>
      <w:pPr>
        <w:ind w:left="2880" w:hanging="360"/>
      </w:pPr>
    </w:lvl>
    <w:lvl w:ilvl="4" w:tplc="126C0932">
      <w:start w:val="1"/>
      <w:numFmt w:val="lowerLetter"/>
      <w:lvlText w:val="%5."/>
      <w:lvlJc w:val="left"/>
      <w:pPr>
        <w:ind w:left="3600" w:hanging="360"/>
      </w:pPr>
    </w:lvl>
    <w:lvl w:ilvl="5" w:tplc="3E2695B4">
      <w:start w:val="1"/>
      <w:numFmt w:val="lowerRoman"/>
      <w:lvlText w:val="%6."/>
      <w:lvlJc w:val="right"/>
      <w:pPr>
        <w:ind w:left="4320" w:hanging="180"/>
      </w:pPr>
    </w:lvl>
    <w:lvl w:ilvl="6" w:tplc="8966ACAE">
      <w:start w:val="1"/>
      <w:numFmt w:val="decimal"/>
      <w:lvlText w:val="%7."/>
      <w:lvlJc w:val="left"/>
      <w:pPr>
        <w:ind w:left="5040" w:hanging="360"/>
      </w:pPr>
    </w:lvl>
    <w:lvl w:ilvl="7" w:tplc="1100A1EA">
      <w:start w:val="1"/>
      <w:numFmt w:val="lowerLetter"/>
      <w:lvlText w:val="%8."/>
      <w:lvlJc w:val="left"/>
      <w:pPr>
        <w:ind w:left="5760" w:hanging="360"/>
      </w:pPr>
    </w:lvl>
    <w:lvl w:ilvl="8" w:tplc="2E249B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56BA"/>
    <w:multiLevelType w:val="hybridMultilevel"/>
    <w:tmpl w:val="C2EA406E"/>
    <w:lvl w:ilvl="0" w:tplc="0A828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45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C3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CC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C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A5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E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8D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40B9"/>
    <w:multiLevelType w:val="hybridMultilevel"/>
    <w:tmpl w:val="83142DE2"/>
    <w:lvl w:ilvl="0" w:tplc="84B6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4D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6F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2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28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C1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65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E1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6B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C09"/>
    <w:multiLevelType w:val="hybridMultilevel"/>
    <w:tmpl w:val="C5805BA0"/>
    <w:lvl w:ilvl="0" w:tplc="618219F6">
      <w:start w:val="1"/>
      <w:numFmt w:val="lowerLetter"/>
      <w:lvlText w:val="%1."/>
      <w:lvlJc w:val="left"/>
      <w:pPr>
        <w:ind w:left="720" w:hanging="360"/>
      </w:pPr>
    </w:lvl>
    <w:lvl w:ilvl="1" w:tplc="7BFE591C">
      <w:start w:val="1"/>
      <w:numFmt w:val="lowerLetter"/>
      <w:lvlText w:val="%2."/>
      <w:lvlJc w:val="left"/>
      <w:pPr>
        <w:ind w:left="1440" w:hanging="360"/>
      </w:pPr>
    </w:lvl>
    <w:lvl w:ilvl="2" w:tplc="ED78BBA6">
      <w:start w:val="1"/>
      <w:numFmt w:val="lowerRoman"/>
      <w:lvlText w:val="%3."/>
      <w:lvlJc w:val="right"/>
      <w:pPr>
        <w:ind w:left="2160" w:hanging="180"/>
      </w:pPr>
    </w:lvl>
    <w:lvl w:ilvl="3" w:tplc="548E5952">
      <w:start w:val="1"/>
      <w:numFmt w:val="decimal"/>
      <w:lvlText w:val="%4."/>
      <w:lvlJc w:val="left"/>
      <w:pPr>
        <w:ind w:left="2880" w:hanging="360"/>
      </w:pPr>
    </w:lvl>
    <w:lvl w:ilvl="4" w:tplc="14CAEA82">
      <w:start w:val="1"/>
      <w:numFmt w:val="lowerLetter"/>
      <w:lvlText w:val="%5."/>
      <w:lvlJc w:val="left"/>
      <w:pPr>
        <w:ind w:left="3600" w:hanging="360"/>
      </w:pPr>
    </w:lvl>
    <w:lvl w:ilvl="5" w:tplc="37FC5082">
      <w:start w:val="1"/>
      <w:numFmt w:val="lowerRoman"/>
      <w:lvlText w:val="%6."/>
      <w:lvlJc w:val="right"/>
      <w:pPr>
        <w:ind w:left="4320" w:hanging="180"/>
      </w:pPr>
    </w:lvl>
    <w:lvl w:ilvl="6" w:tplc="0616B4F0">
      <w:start w:val="1"/>
      <w:numFmt w:val="decimal"/>
      <w:lvlText w:val="%7."/>
      <w:lvlJc w:val="left"/>
      <w:pPr>
        <w:ind w:left="5040" w:hanging="360"/>
      </w:pPr>
    </w:lvl>
    <w:lvl w:ilvl="7" w:tplc="D5E07192">
      <w:start w:val="1"/>
      <w:numFmt w:val="lowerLetter"/>
      <w:lvlText w:val="%8."/>
      <w:lvlJc w:val="left"/>
      <w:pPr>
        <w:ind w:left="5760" w:hanging="360"/>
      </w:pPr>
    </w:lvl>
    <w:lvl w:ilvl="8" w:tplc="7DF0C0E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DBF"/>
    <w:multiLevelType w:val="hybridMultilevel"/>
    <w:tmpl w:val="50066F7A"/>
    <w:lvl w:ilvl="0" w:tplc="33EA069C">
      <w:start w:val="1"/>
      <w:numFmt w:val="lowerLetter"/>
      <w:lvlText w:val="%1."/>
      <w:lvlJc w:val="left"/>
      <w:pPr>
        <w:ind w:left="720" w:hanging="360"/>
      </w:pPr>
    </w:lvl>
    <w:lvl w:ilvl="1" w:tplc="E8BC3302">
      <w:start w:val="1"/>
      <w:numFmt w:val="lowerLetter"/>
      <w:lvlText w:val="%2."/>
      <w:lvlJc w:val="left"/>
      <w:pPr>
        <w:ind w:left="1440" w:hanging="360"/>
      </w:pPr>
    </w:lvl>
    <w:lvl w:ilvl="2" w:tplc="1F903A4A">
      <w:start w:val="1"/>
      <w:numFmt w:val="lowerRoman"/>
      <w:lvlText w:val="%3."/>
      <w:lvlJc w:val="right"/>
      <w:pPr>
        <w:ind w:left="2160" w:hanging="180"/>
      </w:pPr>
    </w:lvl>
    <w:lvl w:ilvl="3" w:tplc="8FA644F0">
      <w:start w:val="1"/>
      <w:numFmt w:val="decimal"/>
      <w:lvlText w:val="%4."/>
      <w:lvlJc w:val="left"/>
      <w:pPr>
        <w:ind w:left="2880" w:hanging="360"/>
      </w:pPr>
    </w:lvl>
    <w:lvl w:ilvl="4" w:tplc="0B64679E">
      <w:start w:val="1"/>
      <w:numFmt w:val="lowerLetter"/>
      <w:lvlText w:val="%5."/>
      <w:lvlJc w:val="left"/>
      <w:pPr>
        <w:ind w:left="3600" w:hanging="360"/>
      </w:pPr>
    </w:lvl>
    <w:lvl w:ilvl="5" w:tplc="AEC8A38A">
      <w:start w:val="1"/>
      <w:numFmt w:val="lowerRoman"/>
      <w:lvlText w:val="%6."/>
      <w:lvlJc w:val="right"/>
      <w:pPr>
        <w:ind w:left="4320" w:hanging="180"/>
      </w:pPr>
    </w:lvl>
    <w:lvl w:ilvl="6" w:tplc="6A920112">
      <w:start w:val="1"/>
      <w:numFmt w:val="decimal"/>
      <w:lvlText w:val="%7."/>
      <w:lvlJc w:val="left"/>
      <w:pPr>
        <w:ind w:left="5040" w:hanging="360"/>
      </w:pPr>
    </w:lvl>
    <w:lvl w:ilvl="7" w:tplc="6F407782">
      <w:start w:val="1"/>
      <w:numFmt w:val="lowerLetter"/>
      <w:lvlText w:val="%8."/>
      <w:lvlJc w:val="left"/>
      <w:pPr>
        <w:ind w:left="5760" w:hanging="360"/>
      </w:pPr>
    </w:lvl>
    <w:lvl w:ilvl="8" w:tplc="12C6A2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18A9"/>
    <w:multiLevelType w:val="hybridMultilevel"/>
    <w:tmpl w:val="94F4BDA0"/>
    <w:lvl w:ilvl="0" w:tplc="13B6A778">
      <w:start w:val="1"/>
      <w:numFmt w:val="lowerRoman"/>
      <w:lvlText w:val="%1."/>
      <w:lvlJc w:val="left"/>
      <w:pPr>
        <w:ind w:left="720" w:hanging="360"/>
      </w:pPr>
    </w:lvl>
    <w:lvl w:ilvl="1" w:tplc="21DC524A">
      <w:start w:val="1"/>
      <w:numFmt w:val="lowerLetter"/>
      <w:lvlText w:val="%2."/>
      <w:lvlJc w:val="left"/>
      <w:pPr>
        <w:ind w:left="1440" w:hanging="360"/>
      </w:pPr>
    </w:lvl>
    <w:lvl w:ilvl="2" w:tplc="5992A6A2">
      <w:start w:val="1"/>
      <w:numFmt w:val="lowerRoman"/>
      <w:lvlText w:val="%3."/>
      <w:lvlJc w:val="right"/>
      <w:pPr>
        <w:ind w:left="2160" w:hanging="180"/>
      </w:pPr>
    </w:lvl>
    <w:lvl w:ilvl="3" w:tplc="058E9CC0">
      <w:start w:val="1"/>
      <w:numFmt w:val="decimal"/>
      <w:lvlText w:val="%4."/>
      <w:lvlJc w:val="left"/>
      <w:pPr>
        <w:ind w:left="2880" w:hanging="360"/>
      </w:pPr>
    </w:lvl>
    <w:lvl w:ilvl="4" w:tplc="F7B21DFE">
      <w:start w:val="1"/>
      <w:numFmt w:val="lowerLetter"/>
      <w:lvlText w:val="%5."/>
      <w:lvlJc w:val="left"/>
      <w:pPr>
        <w:ind w:left="3600" w:hanging="360"/>
      </w:pPr>
    </w:lvl>
    <w:lvl w:ilvl="5" w:tplc="0A863186">
      <w:start w:val="1"/>
      <w:numFmt w:val="lowerRoman"/>
      <w:lvlText w:val="%6."/>
      <w:lvlJc w:val="right"/>
      <w:pPr>
        <w:ind w:left="4320" w:hanging="180"/>
      </w:pPr>
    </w:lvl>
    <w:lvl w:ilvl="6" w:tplc="68C83A7C">
      <w:start w:val="1"/>
      <w:numFmt w:val="decimal"/>
      <w:lvlText w:val="%7."/>
      <w:lvlJc w:val="left"/>
      <w:pPr>
        <w:ind w:left="5040" w:hanging="360"/>
      </w:pPr>
    </w:lvl>
    <w:lvl w:ilvl="7" w:tplc="3ABA5FA0">
      <w:start w:val="1"/>
      <w:numFmt w:val="lowerLetter"/>
      <w:lvlText w:val="%8."/>
      <w:lvlJc w:val="left"/>
      <w:pPr>
        <w:ind w:left="5760" w:hanging="360"/>
      </w:pPr>
    </w:lvl>
    <w:lvl w:ilvl="8" w:tplc="D08C0D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5DD4"/>
    <w:multiLevelType w:val="hybridMultilevel"/>
    <w:tmpl w:val="8CF65BD8"/>
    <w:lvl w:ilvl="0" w:tplc="C4907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7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4F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AC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E6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2A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2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4F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38C5"/>
    <w:multiLevelType w:val="hybridMultilevel"/>
    <w:tmpl w:val="4E9A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125A5"/>
    <w:multiLevelType w:val="multilevel"/>
    <w:tmpl w:val="41CC7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71F059B6"/>
    <w:multiLevelType w:val="hybridMultilevel"/>
    <w:tmpl w:val="E50EF13A"/>
    <w:lvl w:ilvl="0" w:tplc="E67E2B64">
      <w:start w:val="1"/>
      <w:numFmt w:val="lowerLetter"/>
      <w:lvlText w:val="%1."/>
      <w:lvlJc w:val="left"/>
      <w:pPr>
        <w:ind w:left="720" w:hanging="360"/>
      </w:pPr>
    </w:lvl>
    <w:lvl w:ilvl="1" w:tplc="275C711C">
      <w:start w:val="1"/>
      <w:numFmt w:val="decimal"/>
      <w:lvlText w:val="%2."/>
      <w:lvlJc w:val="left"/>
      <w:pPr>
        <w:ind w:left="1440" w:hanging="360"/>
      </w:pPr>
    </w:lvl>
    <w:lvl w:ilvl="2" w:tplc="B2D41712">
      <w:start w:val="1"/>
      <w:numFmt w:val="lowerRoman"/>
      <w:lvlText w:val="%3."/>
      <w:lvlJc w:val="right"/>
      <w:pPr>
        <w:ind w:left="2160" w:hanging="180"/>
      </w:pPr>
    </w:lvl>
    <w:lvl w:ilvl="3" w:tplc="77FA569A">
      <w:start w:val="1"/>
      <w:numFmt w:val="decimal"/>
      <w:lvlText w:val="%4."/>
      <w:lvlJc w:val="left"/>
      <w:pPr>
        <w:ind w:left="2880" w:hanging="360"/>
      </w:pPr>
    </w:lvl>
    <w:lvl w:ilvl="4" w:tplc="E2988C54">
      <w:start w:val="1"/>
      <w:numFmt w:val="lowerLetter"/>
      <w:lvlText w:val="%5."/>
      <w:lvlJc w:val="left"/>
      <w:pPr>
        <w:ind w:left="3600" w:hanging="360"/>
      </w:pPr>
    </w:lvl>
    <w:lvl w:ilvl="5" w:tplc="F11A253C">
      <w:start w:val="1"/>
      <w:numFmt w:val="lowerRoman"/>
      <w:lvlText w:val="%6."/>
      <w:lvlJc w:val="right"/>
      <w:pPr>
        <w:ind w:left="4320" w:hanging="180"/>
      </w:pPr>
    </w:lvl>
    <w:lvl w:ilvl="6" w:tplc="F3663FEC">
      <w:start w:val="1"/>
      <w:numFmt w:val="decimal"/>
      <w:lvlText w:val="%7."/>
      <w:lvlJc w:val="left"/>
      <w:pPr>
        <w:ind w:left="5040" w:hanging="360"/>
      </w:pPr>
    </w:lvl>
    <w:lvl w:ilvl="7" w:tplc="A2C4D9B8">
      <w:start w:val="1"/>
      <w:numFmt w:val="lowerLetter"/>
      <w:lvlText w:val="%8."/>
      <w:lvlJc w:val="left"/>
      <w:pPr>
        <w:ind w:left="5760" w:hanging="360"/>
      </w:pPr>
    </w:lvl>
    <w:lvl w:ilvl="8" w:tplc="E69CB07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E61DE"/>
    <w:multiLevelType w:val="hybridMultilevel"/>
    <w:tmpl w:val="76261832"/>
    <w:lvl w:ilvl="0" w:tplc="7978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27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4A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E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22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24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47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2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36BD5"/>
    <w:multiLevelType w:val="hybridMultilevel"/>
    <w:tmpl w:val="0F38301A"/>
    <w:lvl w:ilvl="0" w:tplc="E1CE3DE4">
      <w:start w:val="1"/>
      <w:numFmt w:val="decimal"/>
      <w:lvlText w:val="%1."/>
      <w:lvlJc w:val="left"/>
      <w:pPr>
        <w:ind w:left="720" w:hanging="360"/>
      </w:pPr>
    </w:lvl>
    <w:lvl w:ilvl="1" w:tplc="A4667050">
      <w:start w:val="1"/>
      <w:numFmt w:val="lowerLetter"/>
      <w:lvlText w:val="%2."/>
      <w:lvlJc w:val="left"/>
      <w:pPr>
        <w:ind w:left="1440" w:hanging="360"/>
      </w:pPr>
    </w:lvl>
    <w:lvl w:ilvl="2" w:tplc="4A5AC68A">
      <w:start w:val="1"/>
      <w:numFmt w:val="lowerRoman"/>
      <w:lvlText w:val="%3."/>
      <w:lvlJc w:val="right"/>
      <w:pPr>
        <w:ind w:left="2160" w:hanging="180"/>
      </w:pPr>
    </w:lvl>
    <w:lvl w:ilvl="3" w:tplc="0F6E5AB0">
      <w:start w:val="1"/>
      <w:numFmt w:val="decimal"/>
      <w:lvlText w:val="%4."/>
      <w:lvlJc w:val="left"/>
      <w:pPr>
        <w:ind w:left="2880" w:hanging="360"/>
      </w:pPr>
    </w:lvl>
    <w:lvl w:ilvl="4" w:tplc="7C9A9538">
      <w:start w:val="1"/>
      <w:numFmt w:val="lowerLetter"/>
      <w:lvlText w:val="%5."/>
      <w:lvlJc w:val="left"/>
      <w:pPr>
        <w:ind w:left="3600" w:hanging="360"/>
      </w:pPr>
    </w:lvl>
    <w:lvl w:ilvl="5" w:tplc="2A50C936">
      <w:start w:val="1"/>
      <w:numFmt w:val="lowerRoman"/>
      <w:lvlText w:val="%6."/>
      <w:lvlJc w:val="right"/>
      <w:pPr>
        <w:ind w:left="4320" w:hanging="180"/>
      </w:pPr>
    </w:lvl>
    <w:lvl w:ilvl="6" w:tplc="CF301B70">
      <w:start w:val="1"/>
      <w:numFmt w:val="decimal"/>
      <w:lvlText w:val="%7."/>
      <w:lvlJc w:val="left"/>
      <w:pPr>
        <w:ind w:left="5040" w:hanging="360"/>
      </w:pPr>
    </w:lvl>
    <w:lvl w:ilvl="7" w:tplc="ECEA7D28">
      <w:start w:val="1"/>
      <w:numFmt w:val="lowerLetter"/>
      <w:lvlText w:val="%8."/>
      <w:lvlJc w:val="left"/>
      <w:pPr>
        <w:ind w:left="5760" w:hanging="360"/>
      </w:pPr>
    </w:lvl>
    <w:lvl w:ilvl="8" w:tplc="C42412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20"/>
  </w:num>
  <w:num w:numId="7">
    <w:abstractNumId w:val="12"/>
  </w:num>
  <w:num w:numId="8">
    <w:abstractNumId w:val="24"/>
  </w:num>
  <w:num w:numId="9">
    <w:abstractNumId w:val="11"/>
  </w:num>
  <w:num w:numId="10">
    <w:abstractNumId w:val="26"/>
  </w:num>
  <w:num w:numId="11">
    <w:abstractNumId w:val="19"/>
  </w:num>
  <w:num w:numId="12">
    <w:abstractNumId w:val="7"/>
  </w:num>
  <w:num w:numId="13">
    <w:abstractNumId w:val="18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  <w:num w:numId="18">
    <w:abstractNumId w:val="25"/>
  </w:num>
  <w:num w:numId="19">
    <w:abstractNumId w:val="14"/>
  </w:num>
  <w:num w:numId="20">
    <w:abstractNumId w:val="17"/>
  </w:num>
  <w:num w:numId="21">
    <w:abstractNumId w:val="21"/>
  </w:num>
  <w:num w:numId="22">
    <w:abstractNumId w:val="16"/>
  </w:num>
  <w:num w:numId="23">
    <w:abstractNumId w:val="23"/>
  </w:num>
  <w:num w:numId="24">
    <w:abstractNumId w:val="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89"/>
    <w:rsid w:val="000004DB"/>
    <w:rsid w:val="0000112A"/>
    <w:rsid w:val="000039DE"/>
    <w:rsid w:val="0001088C"/>
    <w:rsid w:val="000214C5"/>
    <w:rsid w:val="000230C4"/>
    <w:rsid w:val="0002530E"/>
    <w:rsid w:val="00025CBA"/>
    <w:rsid w:val="0002661A"/>
    <w:rsid w:val="0002700A"/>
    <w:rsid w:val="00027742"/>
    <w:rsid w:val="00027EFF"/>
    <w:rsid w:val="00030CAA"/>
    <w:rsid w:val="0003221F"/>
    <w:rsid w:val="0003350E"/>
    <w:rsid w:val="00034819"/>
    <w:rsid w:val="00041238"/>
    <w:rsid w:val="00073702"/>
    <w:rsid w:val="000820EE"/>
    <w:rsid w:val="00092CE6"/>
    <w:rsid w:val="000A0CBD"/>
    <w:rsid w:val="000B402B"/>
    <w:rsid w:val="000B5D95"/>
    <w:rsid w:val="000C25F3"/>
    <w:rsid w:val="000C2A76"/>
    <w:rsid w:val="000C59D0"/>
    <w:rsid w:val="000D27FA"/>
    <w:rsid w:val="000D3C90"/>
    <w:rsid w:val="000E7F7F"/>
    <w:rsid w:val="000F0B85"/>
    <w:rsid w:val="000F2035"/>
    <w:rsid w:val="000F4086"/>
    <w:rsid w:val="00110A7D"/>
    <w:rsid w:val="00116500"/>
    <w:rsid w:val="00123A55"/>
    <w:rsid w:val="00153CAB"/>
    <w:rsid w:val="001610F6"/>
    <w:rsid w:val="00172F6E"/>
    <w:rsid w:val="00176710"/>
    <w:rsid w:val="001853DD"/>
    <w:rsid w:val="00192DEB"/>
    <w:rsid w:val="001A1241"/>
    <w:rsid w:val="001A1BD9"/>
    <w:rsid w:val="001B1B80"/>
    <w:rsid w:val="001C0082"/>
    <w:rsid w:val="001C2B77"/>
    <w:rsid w:val="001C5117"/>
    <w:rsid w:val="001C6365"/>
    <w:rsid w:val="001D013A"/>
    <w:rsid w:val="001D5F0F"/>
    <w:rsid w:val="001D61C0"/>
    <w:rsid w:val="001E2278"/>
    <w:rsid w:val="00204A81"/>
    <w:rsid w:val="00210992"/>
    <w:rsid w:val="00211038"/>
    <w:rsid w:val="00212C9E"/>
    <w:rsid w:val="0021644B"/>
    <w:rsid w:val="00223E7C"/>
    <w:rsid w:val="00235C16"/>
    <w:rsid w:val="00250442"/>
    <w:rsid w:val="002508E5"/>
    <w:rsid w:val="00251D8C"/>
    <w:rsid w:val="00257C7C"/>
    <w:rsid w:val="00262F62"/>
    <w:rsid w:val="0027188F"/>
    <w:rsid w:val="00272C78"/>
    <w:rsid w:val="0027380C"/>
    <w:rsid w:val="0028464D"/>
    <w:rsid w:val="002862FD"/>
    <w:rsid w:val="002926AF"/>
    <w:rsid w:val="002979BD"/>
    <w:rsid w:val="002A53AE"/>
    <w:rsid w:val="002B6BEF"/>
    <w:rsid w:val="002C175F"/>
    <w:rsid w:val="002C52A0"/>
    <w:rsid w:val="002D5ECC"/>
    <w:rsid w:val="002E076C"/>
    <w:rsid w:val="002E11DE"/>
    <w:rsid w:val="002E198E"/>
    <w:rsid w:val="002E7741"/>
    <w:rsid w:val="002F34DC"/>
    <w:rsid w:val="0030506F"/>
    <w:rsid w:val="00313CF4"/>
    <w:rsid w:val="00316E83"/>
    <w:rsid w:val="00325D69"/>
    <w:rsid w:val="00353457"/>
    <w:rsid w:val="00381126"/>
    <w:rsid w:val="003A19C4"/>
    <w:rsid w:val="003A293E"/>
    <w:rsid w:val="003A3B4C"/>
    <w:rsid w:val="003B0F8E"/>
    <w:rsid w:val="003C2FC2"/>
    <w:rsid w:val="003D04C8"/>
    <w:rsid w:val="003D0A34"/>
    <w:rsid w:val="003D3217"/>
    <w:rsid w:val="003D5945"/>
    <w:rsid w:val="003D70F1"/>
    <w:rsid w:val="003E009E"/>
    <w:rsid w:val="004029F0"/>
    <w:rsid w:val="00413C0F"/>
    <w:rsid w:val="00416E18"/>
    <w:rsid w:val="00433723"/>
    <w:rsid w:val="00476970"/>
    <w:rsid w:val="0048173A"/>
    <w:rsid w:val="004A15B7"/>
    <w:rsid w:val="004B2F4C"/>
    <w:rsid w:val="004C3B40"/>
    <w:rsid w:val="004C6F98"/>
    <w:rsid w:val="004D48A3"/>
    <w:rsid w:val="004E159E"/>
    <w:rsid w:val="004E429C"/>
    <w:rsid w:val="004E5BA4"/>
    <w:rsid w:val="004F55A9"/>
    <w:rsid w:val="00500B3C"/>
    <w:rsid w:val="00503699"/>
    <w:rsid w:val="00506128"/>
    <w:rsid w:val="00512D84"/>
    <w:rsid w:val="0053066E"/>
    <w:rsid w:val="00532B8D"/>
    <w:rsid w:val="00533A80"/>
    <w:rsid w:val="00534992"/>
    <w:rsid w:val="00535982"/>
    <w:rsid w:val="005534ED"/>
    <w:rsid w:val="00566125"/>
    <w:rsid w:val="00582A4A"/>
    <w:rsid w:val="005A23D6"/>
    <w:rsid w:val="005A7C9E"/>
    <w:rsid w:val="005C61CB"/>
    <w:rsid w:val="005D5DD1"/>
    <w:rsid w:val="005E25EE"/>
    <w:rsid w:val="005E7397"/>
    <w:rsid w:val="005F66A8"/>
    <w:rsid w:val="00610FE5"/>
    <w:rsid w:val="00614957"/>
    <w:rsid w:val="00624613"/>
    <w:rsid w:val="00630E2B"/>
    <w:rsid w:val="0063325B"/>
    <w:rsid w:val="006367AE"/>
    <w:rsid w:val="0064044B"/>
    <w:rsid w:val="00646906"/>
    <w:rsid w:val="0065607B"/>
    <w:rsid w:val="00662E58"/>
    <w:rsid w:val="00666829"/>
    <w:rsid w:val="00670920"/>
    <w:rsid w:val="00686D44"/>
    <w:rsid w:val="00693867"/>
    <w:rsid w:val="006A3BB4"/>
    <w:rsid w:val="006A452F"/>
    <w:rsid w:val="006A5903"/>
    <w:rsid w:val="006B0ACC"/>
    <w:rsid w:val="006B40DC"/>
    <w:rsid w:val="006D08DD"/>
    <w:rsid w:val="006D56B7"/>
    <w:rsid w:val="006E706C"/>
    <w:rsid w:val="006F519E"/>
    <w:rsid w:val="00702D4A"/>
    <w:rsid w:val="00714C22"/>
    <w:rsid w:val="00732BD9"/>
    <w:rsid w:val="00742824"/>
    <w:rsid w:val="00745538"/>
    <w:rsid w:val="00746F21"/>
    <w:rsid w:val="007523F8"/>
    <w:rsid w:val="007616BE"/>
    <w:rsid w:val="00770667"/>
    <w:rsid w:val="0077611E"/>
    <w:rsid w:val="007762FA"/>
    <w:rsid w:val="00785747"/>
    <w:rsid w:val="007958F9"/>
    <w:rsid w:val="007A1020"/>
    <w:rsid w:val="007B7EA8"/>
    <w:rsid w:val="007D2128"/>
    <w:rsid w:val="007E2D91"/>
    <w:rsid w:val="007E5811"/>
    <w:rsid w:val="007E7931"/>
    <w:rsid w:val="007E7BBF"/>
    <w:rsid w:val="007F13E9"/>
    <w:rsid w:val="008251A2"/>
    <w:rsid w:val="00846C68"/>
    <w:rsid w:val="0084760C"/>
    <w:rsid w:val="00847C45"/>
    <w:rsid w:val="008769D1"/>
    <w:rsid w:val="00877EA0"/>
    <w:rsid w:val="008842EB"/>
    <w:rsid w:val="00894A1A"/>
    <w:rsid w:val="00896B73"/>
    <w:rsid w:val="008A61C9"/>
    <w:rsid w:val="008B519B"/>
    <w:rsid w:val="008B6D28"/>
    <w:rsid w:val="008C1334"/>
    <w:rsid w:val="008C2FB6"/>
    <w:rsid w:val="008D192B"/>
    <w:rsid w:val="008D1937"/>
    <w:rsid w:val="00904F45"/>
    <w:rsid w:val="009053F4"/>
    <w:rsid w:val="00910340"/>
    <w:rsid w:val="00914DF8"/>
    <w:rsid w:val="00917460"/>
    <w:rsid w:val="009243F4"/>
    <w:rsid w:val="009369FC"/>
    <w:rsid w:val="009379AE"/>
    <w:rsid w:val="00941947"/>
    <w:rsid w:val="00942D6E"/>
    <w:rsid w:val="00947718"/>
    <w:rsid w:val="009500D5"/>
    <w:rsid w:val="00961181"/>
    <w:rsid w:val="009638FF"/>
    <w:rsid w:val="00973B88"/>
    <w:rsid w:val="00974C7C"/>
    <w:rsid w:val="009803AF"/>
    <w:rsid w:val="00984F4C"/>
    <w:rsid w:val="009850B1"/>
    <w:rsid w:val="0098517F"/>
    <w:rsid w:val="0099522F"/>
    <w:rsid w:val="009C4D15"/>
    <w:rsid w:val="009C57CF"/>
    <w:rsid w:val="009E0AB8"/>
    <w:rsid w:val="009E7314"/>
    <w:rsid w:val="009F02E5"/>
    <w:rsid w:val="009F68C6"/>
    <w:rsid w:val="00A02E6F"/>
    <w:rsid w:val="00A06414"/>
    <w:rsid w:val="00A14C2D"/>
    <w:rsid w:val="00A22E89"/>
    <w:rsid w:val="00A2498F"/>
    <w:rsid w:val="00A35DB9"/>
    <w:rsid w:val="00A405CB"/>
    <w:rsid w:val="00A42063"/>
    <w:rsid w:val="00A4307F"/>
    <w:rsid w:val="00A44CEF"/>
    <w:rsid w:val="00A45A13"/>
    <w:rsid w:val="00A46CA1"/>
    <w:rsid w:val="00A500F0"/>
    <w:rsid w:val="00A533DC"/>
    <w:rsid w:val="00A57DE4"/>
    <w:rsid w:val="00A62501"/>
    <w:rsid w:val="00A748AC"/>
    <w:rsid w:val="00A76229"/>
    <w:rsid w:val="00A820FB"/>
    <w:rsid w:val="00A8452C"/>
    <w:rsid w:val="00A96528"/>
    <w:rsid w:val="00AA25B7"/>
    <w:rsid w:val="00AA4731"/>
    <w:rsid w:val="00AA4AD0"/>
    <w:rsid w:val="00AB072B"/>
    <w:rsid w:val="00AB6306"/>
    <w:rsid w:val="00AC4FD6"/>
    <w:rsid w:val="00AE28C3"/>
    <w:rsid w:val="00B02D0B"/>
    <w:rsid w:val="00B042FD"/>
    <w:rsid w:val="00B04FC1"/>
    <w:rsid w:val="00B055EB"/>
    <w:rsid w:val="00B10071"/>
    <w:rsid w:val="00B10101"/>
    <w:rsid w:val="00B15F35"/>
    <w:rsid w:val="00B41B09"/>
    <w:rsid w:val="00B45A6A"/>
    <w:rsid w:val="00B47C66"/>
    <w:rsid w:val="00B54C10"/>
    <w:rsid w:val="00B6056D"/>
    <w:rsid w:val="00B61E88"/>
    <w:rsid w:val="00B63CE9"/>
    <w:rsid w:val="00B705C0"/>
    <w:rsid w:val="00B73295"/>
    <w:rsid w:val="00B82DB3"/>
    <w:rsid w:val="00B833C1"/>
    <w:rsid w:val="00B90C53"/>
    <w:rsid w:val="00BA24B6"/>
    <w:rsid w:val="00BA716D"/>
    <w:rsid w:val="00BB3BE9"/>
    <w:rsid w:val="00BB4B5F"/>
    <w:rsid w:val="00BC5DC6"/>
    <w:rsid w:val="00BC7C0B"/>
    <w:rsid w:val="00BD243D"/>
    <w:rsid w:val="00BE5B1D"/>
    <w:rsid w:val="00BF1A0C"/>
    <w:rsid w:val="00BF3C11"/>
    <w:rsid w:val="00BF6EBB"/>
    <w:rsid w:val="00C03C2A"/>
    <w:rsid w:val="00C114AB"/>
    <w:rsid w:val="00C17F19"/>
    <w:rsid w:val="00C2028D"/>
    <w:rsid w:val="00C41997"/>
    <w:rsid w:val="00C42BFD"/>
    <w:rsid w:val="00C46B2D"/>
    <w:rsid w:val="00C56FE9"/>
    <w:rsid w:val="00C67629"/>
    <w:rsid w:val="00C7524E"/>
    <w:rsid w:val="00C76955"/>
    <w:rsid w:val="00C970DC"/>
    <w:rsid w:val="00C97CAF"/>
    <w:rsid w:val="00CA100C"/>
    <w:rsid w:val="00CE01E1"/>
    <w:rsid w:val="00CE56D7"/>
    <w:rsid w:val="00CF7934"/>
    <w:rsid w:val="00D14971"/>
    <w:rsid w:val="00D32AE9"/>
    <w:rsid w:val="00D43648"/>
    <w:rsid w:val="00D437AF"/>
    <w:rsid w:val="00D500C6"/>
    <w:rsid w:val="00D55B4A"/>
    <w:rsid w:val="00D56154"/>
    <w:rsid w:val="00D64B62"/>
    <w:rsid w:val="00D76756"/>
    <w:rsid w:val="00D851F8"/>
    <w:rsid w:val="00D8699A"/>
    <w:rsid w:val="00D96B36"/>
    <w:rsid w:val="00DA405B"/>
    <w:rsid w:val="00DA5B26"/>
    <w:rsid w:val="00DB247D"/>
    <w:rsid w:val="00DB3F8B"/>
    <w:rsid w:val="00DC0F31"/>
    <w:rsid w:val="00DD051D"/>
    <w:rsid w:val="00DD237F"/>
    <w:rsid w:val="00DF0336"/>
    <w:rsid w:val="00DF19FF"/>
    <w:rsid w:val="00E028C7"/>
    <w:rsid w:val="00E0334B"/>
    <w:rsid w:val="00E043A2"/>
    <w:rsid w:val="00E059EC"/>
    <w:rsid w:val="00E242A9"/>
    <w:rsid w:val="00E25FB9"/>
    <w:rsid w:val="00E32AEE"/>
    <w:rsid w:val="00E52981"/>
    <w:rsid w:val="00E66769"/>
    <w:rsid w:val="00E7397B"/>
    <w:rsid w:val="00E8661A"/>
    <w:rsid w:val="00E87A9C"/>
    <w:rsid w:val="00E95B1A"/>
    <w:rsid w:val="00E974FE"/>
    <w:rsid w:val="00E97780"/>
    <w:rsid w:val="00EA5D06"/>
    <w:rsid w:val="00EA7FDC"/>
    <w:rsid w:val="00EB6AF7"/>
    <w:rsid w:val="00EC16F1"/>
    <w:rsid w:val="00EC7224"/>
    <w:rsid w:val="00EC7783"/>
    <w:rsid w:val="00ED3ADD"/>
    <w:rsid w:val="00EE23E6"/>
    <w:rsid w:val="00EE311A"/>
    <w:rsid w:val="00EF1967"/>
    <w:rsid w:val="00F053D2"/>
    <w:rsid w:val="00F26006"/>
    <w:rsid w:val="00F30C3B"/>
    <w:rsid w:val="00F476F1"/>
    <w:rsid w:val="00F51506"/>
    <w:rsid w:val="00F530A0"/>
    <w:rsid w:val="00F64EA6"/>
    <w:rsid w:val="00F73030"/>
    <w:rsid w:val="00F75631"/>
    <w:rsid w:val="00F8427D"/>
    <w:rsid w:val="00FA0B0B"/>
    <w:rsid w:val="00FA1591"/>
    <w:rsid w:val="00FA62C8"/>
    <w:rsid w:val="00FB207A"/>
    <w:rsid w:val="00FB6254"/>
    <w:rsid w:val="00FD7792"/>
    <w:rsid w:val="050DD8C6"/>
    <w:rsid w:val="0639291C"/>
    <w:rsid w:val="07F43A57"/>
    <w:rsid w:val="08DE6F7A"/>
    <w:rsid w:val="09C0ACBF"/>
    <w:rsid w:val="0A8FC057"/>
    <w:rsid w:val="0B4B4FF7"/>
    <w:rsid w:val="0E4AE491"/>
    <w:rsid w:val="0E58B7D4"/>
    <w:rsid w:val="0EB543F6"/>
    <w:rsid w:val="1111857A"/>
    <w:rsid w:val="12B8737C"/>
    <w:rsid w:val="13849804"/>
    <w:rsid w:val="1764A611"/>
    <w:rsid w:val="1C7BC9BA"/>
    <w:rsid w:val="1E8E84F9"/>
    <w:rsid w:val="1EF4DE2C"/>
    <w:rsid w:val="2581631B"/>
    <w:rsid w:val="2808F1DE"/>
    <w:rsid w:val="2BBEE448"/>
    <w:rsid w:val="33568169"/>
    <w:rsid w:val="36C516E3"/>
    <w:rsid w:val="36C6F291"/>
    <w:rsid w:val="379A899E"/>
    <w:rsid w:val="3B452AFC"/>
    <w:rsid w:val="3EDC7B48"/>
    <w:rsid w:val="3F5F8203"/>
    <w:rsid w:val="41EAE25D"/>
    <w:rsid w:val="429557FA"/>
    <w:rsid w:val="457363B4"/>
    <w:rsid w:val="479C0A93"/>
    <w:rsid w:val="4B1AE7DE"/>
    <w:rsid w:val="4E081A51"/>
    <w:rsid w:val="50D05C90"/>
    <w:rsid w:val="51A165EE"/>
    <w:rsid w:val="5264D88B"/>
    <w:rsid w:val="58A62B06"/>
    <w:rsid w:val="5A38FB16"/>
    <w:rsid w:val="5F3CC863"/>
    <w:rsid w:val="664C047C"/>
    <w:rsid w:val="6659E1AA"/>
    <w:rsid w:val="692ECAB5"/>
    <w:rsid w:val="6BFD0802"/>
    <w:rsid w:val="6F7B7744"/>
    <w:rsid w:val="770900D2"/>
    <w:rsid w:val="77A6629B"/>
    <w:rsid w:val="77CF6ED5"/>
    <w:rsid w:val="7BB53D92"/>
    <w:rsid w:val="7FB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1124F9"/>
  <w15:chartTrackingRefBased/>
  <w15:docId w15:val="{30936605-4530-4A9E-84BB-ED6E18A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E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89"/>
  </w:style>
  <w:style w:type="paragraph" w:styleId="Footer">
    <w:name w:val="footer"/>
    <w:basedOn w:val="Normal"/>
    <w:link w:val="FooterChar"/>
    <w:uiPriority w:val="99"/>
    <w:unhideWhenUsed/>
    <w:rsid w:val="00A2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89"/>
  </w:style>
  <w:style w:type="paragraph" w:styleId="ListParagraph">
    <w:name w:val="List Paragraph"/>
    <w:basedOn w:val="Normal"/>
    <w:uiPriority w:val="34"/>
    <w:qFormat/>
    <w:rsid w:val="00A22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E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E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6A5903"/>
  </w:style>
  <w:style w:type="character" w:styleId="Hyperlink">
    <w:name w:val="Hyperlink"/>
    <w:basedOn w:val="DefaultParagraphFont"/>
    <w:uiPriority w:val="99"/>
    <w:unhideWhenUsed/>
    <w:rsid w:val="006A5903"/>
    <w:rPr>
      <w:color w:val="0563C1" w:themeColor="hyperlink"/>
      <w:u w:val="single"/>
    </w:rPr>
  </w:style>
  <w:style w:type="character" w:customStyle="1" w:styleId="oucontent-linkwithtip">
    <w:name w:val="oucontent-linkwithtip"/>
    <w:basedOn w:val="DefaultParagraphFont"/>
    <w:rsid w:val="006A5903"/>
  </w:style>
  <w:style w:type="character" w:styleId="FollowedHyperlink">
    <w:name w:val="FollowedHyperlink"/>
    <w:basedOn w:val="DefaultParagraphFont"/>
    <w:uiPriority w:val="99"/>
    <w:semiHidden/>
    <w:unhideWhenUsed/>
    <w:rsid w:val="00E7397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B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B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B4A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6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hc.leeds.ac.uk/langu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leeds.ac.uk/referencing-examples/9/leeds-harv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3C44AF-BD67-486F-AB2E-73ADCB96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BALEAP RAPP: Accredited Fellow</vt:lpstr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BALEAP RAPP: Accredited Fellow</dc:title>
  <dc:subject/>
  <dc:creator>Milena Marinkova</dc:creator>
  <cp:keywords/>
  <dc:description/>
  <cp:lastModifiedBy>Milada Walkova</cp:lastModifiedBy>
  <cp:revision>8</cp:revision>
  <dcterms:created xsi:type="dcterms:W3CDTF">2019-05-17T12:33:00Z</dcterms:created>
  <dcterms:modified xsi:type="dcterms:W3CDTF">2019-11-18T12:33:00Z</dcterms:modified>
</cp:coreProperties>
</file>