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60D9A" w14:textId="31FC9B0E" w:rsidR="00D801F0" w:rsidRPr="001E0172" w:rsidRDefault="7F0D244A" w:rsidP="3549D531">
      <w:pPr>
        <w:jc w:val="center"/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  <w:r w:rsidRPr="7F0D244A">
        <w:rPr>
          <w:rFonts w:asciiTheme="minorHAnsi" w:hAnsiTheme="minorHAnsi"/>
          <w:b/>
          <w:bCs/>
          <w:sz w:val="32"/>
          <w:szCs w:val="32"/>
        </w:rPr>
        <w:t>Language Centre Summer Conference</w:t>
      </w:r>
    </w:p>
    <w:p w14:paraId="1C44B6D2" w14:textId="32293105" w:rsidR="00460FDB" w:rsidRPr="006F3AEC" w:rsidRDefault="7F0D244A" w:rsidP="7F0D244A">
      <w:pPr>
        <w:jc w:val="center"/>
        <w:rPr>
          <w:rFonts w:asciiTheme="minorHAnsi" w:hAnsiTheme="minorHAnsi"/>
          <w:sz w:val="24"/>
          <w:szCs w:val="24"/>
        </w:rPr>
      </w:pPr>
      <w:r w:rsidRPr="7F0D244A">
        <w:rPr>
          <w:rFonts w:asciiTheme="minorHAnsi" w:hAnsiTheme="minorHAnsi"/>
          <w:sz w:val="24"/>
          <w:szCs w:val="24"/>
        </w:rPr>
        <w:t>2</w:t>
      </w:r>
      <w:r w:rsidRPr="7F0D244A">
        <w:rPr>
          <w:rFonts w:asciiTheme="minorHAnsi" w:hAnsiTheme="minorHAnsi"/>
          <w:sz w:val="24"/>
          <w:szCs w:val="24"/>
          <w:vertAlign w:val="superscript"/>
        </w:rPr>
        <w:t>nd</w:t>
      </w:r>
      <w:r w:rsidRPr="7F0D244A">
        <w:rPr>
          <w:rFonts w:asciiTheme="minorHAnsi" w:hAnsiTheme="minorHAnsi"/>
          <w:sz w:val="24"/>
          <w:szCs w:val="24"/>
        </w:rPr>
        <w:t xml:space="preserve"> August 2019</w:t>
      </w:r>
    </w:p>
    <w:p w14:paraId="13266318" w14:textId="207185FE" w:rsidR="00460FDB" w:rsidRDefault="7F0D244A" w:rsidP="7F0D244A">
      <w:pPr>
        <w:jc w:val="center"/>
        <w:rPr>
          <w:rFonts w:asciiTheme="minorHAnsi" w:hAnsiTheme="minorHAnsi"/>
          <w:sz w:val="24"/>
          <w:szCs w:val="24"/>
        </w:rPr>
      </w:pPr>
      <w:r w:rsidRPr="7F0D244A">
        <w:rPr>
          <w:rFonts w:asciiTheme="minorHAnsi" w:hAnsiTheme="minorHAnsi"/>
          <w:sz w:val="24"/>
          <w:szCs w:val="24"/>
        </w:rPr>
        <w:t>Language Centre, University of Leeds</w:t>
      </w:r>
    </w:p>
    <w:p w14:paraId="49F3D72C" w14:textId="29BF47C7" w:rsidR="7F0D244A" w:rsidRDefault="7F0D244A" w:rsidP="7F0D244A">
      <w:pPr>
        <w:jc w:val="center"/>
        <w:rPr>
          <w:rFonts w:asciiTheme="minorHAnsi" w:hAnsiTheme="minorHAnsi"/>
          <w:sz w:val="24"/>
          <w:szCs w:val="24"/>
        </w:rPr>
      </w:pPr>
    </w:p>
    <w:p w14:paraId="3D3FE01F" w14:textId="0AEB6E8D" w:rsidR="7F0D244A" w:rsidRDefault="7F0D244A" w:rsidP="7F0D244A">
      <w:pPr>
        <w:jc w:val="center"/>
        <w:rPr>
          <w:rFonts w:asciiTheme="minorHAnsi" w:hAnsi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F4A194F" wp14:editId="5BD28A10">
            <wp:extent cx="853966" cy="952500"/>
            <wp:effectExtent l="0" t="0" r="0" b="0"/>
            <wp:docPr id="845926003" name="Picture 84592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96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905E" w14:textId="229E1341" w:rsidR="3549D531" w:rsidRDefault="3549D531" w:rsidP="3549D531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5C3D" w14:paraId="1177BFA3" w14:textId="77777777" w:rsidTr="7F0D244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8F2C05B" w14:textId="4A16CFBF" w:rsidR="00F25C3D" w:rsidRDefault="7F0D244A" w:rsidP="7F0D244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en-US"/>
              </w:rPr>
            </w:pPr>
            <w:r w:rsidRPr="7F0D244A">
              <w:rPr>
                <w:rFonts w:asciiTheme="minorHAnsi" w:hAnsiTheme="minorHAnsi"/>
                <w:b/>
                <w:bCs/>
                <w:sz w:val="24"/>
                <w:szCs w:val="24"/>
              </w:rPr>
              <w:t>Connecting the dots:</w:t>
            </w:r>
            <w:r w:rsidRPr="7F0D244A">
              <w:rPr>
                <w:rFonts w:asciiTheme="minorHAnsi" w:eastAsia="Calibri" w:hAnsiTheme="minorHAnsi" w:cs="Calibri"/>
                <w:sz w:val="24"/>
                <w:szCs w:val="24"/>
                <w:lang w:val="en-US"/>
              </w:rPr>
              <w:t xml:space="preserve"> Exploring diverse perspectives in language teaching and learning</w:t>
            </w:r>
          </w:p>
          <w:p w14:paraId="6D23CCE1" w14:textId="39FF9945" w:rsidR="00F25C3D" w:rsidRDefault="00F25C3D" w:rsidP="3549D531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en-US"/>
              </w:rPr>
            </w:pPr>
          </w:p>
        </w:tc>
      </w:tr>
    </w:tbl>
    <w:p w14:paraId="198DFAD0" w14:textId="1AFC80DC" w:rsidR="00D801F0" w:rsidRPr="006F3AEC" w:rsidRDefault="7F0D244A" w:rsidP="7F0D244A">
      <w:pPr>
        <w:jc w:val="center"/>
        <w:rPr>
          <w:rFonts w:asciiTheme="minorHAnsi" w:hAnsiTheme="minorHAnsi"/>
          <w:sz w:val="24"/>
          <w:szCs w:val="24"/>
        </w:rPr>
      </w:pPr>
      <w:r w:rsidRPr="7F0D244A">
        <w:rPr>
          <w:rFonts w:asciiTheme="minorHAnsi" w:hAnsiTheme="minorHAnsi"/>
          <w:sz w:val="24"/>
          <w:szCs w:val="24"/>
        </w:rPr>
        <w:t>The Language Centre Summer Conference will be hosted by the University of Leeds Language Centre on Friday 2</w:t>
      </w:r>
      <w:r w:rsidRPr="7F0D244A">
        <w:rPr>
          <w:rFonts w:asciiTheme="minorHAnsi" w:hAnsiTheme="minorHAnsi"/>
          <w:sz w:val="24"/>
          <w:szCs w:val="24"/>
          <w:vertAlign w:val="superscript"/>
        </w:rPr>
        <w:t>nd</w:t>
      </w:r>
      <w:r w:rsidRPr="7F0D244A">
        <w:rPr>
          <w:rFonts w:asciiTheme="minorHAnsi" w:hAnsiTheme="minorHAnsi"/>
          <w:sz w:val="24"/>
          <w:szCs w:val="24"/>
        </w:rPr>
        <w:t xml:space="preserve"> August 2019. This is a dynamic and innovative conference open to all language teaching staff at the University of Leeds.</w:t>
      </w:r>
    </w:p>
    <w:p w14:paraId="5A299C15" w14:textId="1A460456" w:rsidR="7F0D244A" w:rsidRDefault="7F0D244A" w:rsidP="7F0D244A">
      <w:pPr>
        <w:pStyle w:val="paragraph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707BE65" w14:textId="43C5770B" w:rsidR="006F3AEC" w:rsidRDefault="44E4E04D" w:rsidP="44E4E0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i/>
          <w:iCs/>
          <w:lang w:val="en-US"/>
        </w:rPr>
      </w:pPr>
      <w:r w:rsidRPr="000025ED">
        <w:rPr>
          <w:rFonts w:asciiTheme="minorHAnsi" w:hAnsiTheme="minorHAnsi"/>
        </w:rPr>
        <w:t>Continuing internationalisation within the University of Leeds has brought diversity in language teaching provision, practitioner experience and pedagogy. It is</w:t>
      </w:r>
      <w:r w:rsidRPr="44E4E04D">
        <w:rPr>
          <w:rFonts w:asciiTheme="minorHAnsi" w:hAnsiTheme="minorHAnsi"/>
        </w:rPr>
        <w:t>, therefore, more crucial than ever to recognise the varied and vital perspectives this provides on how languages are taug</w:t>
      </w:r>
      <w:r w:rsidR="00893510">
        <w:rPr>
          <w:rFonts w:asciiTheme="minorHAnsi" w:hAnsiTheme="minorHAnsi"/>
        </w:rPr>
        <w:t>ht. Submissions are invited which</w:t>
      </w:r>
      <w:r w:rsidRPr="44E4E04D">
        <w:rPr>
          <w:rFonts w:asciiTheme="minorHAnsi" w:hAnsiTheme="minorHAnsi"/>
        </w:rPr>
        <w:t xml:space="preserve"> frame language teaching and learning within and between the following themes</w:t>
      </w:r>
      <w:r w:rsidR="00B13C1B">
        <w:rPr>
          <w:rFonts w:asciiTheme="minorHAnsi" w:hAnsiTheme="minorHAnsi"/>
        </w:rPr>
        <w:t>,</w:t>
      </w:r>
      <w:r w:rsidRPr="44E4E04D">
        <w:rPr>
          <w:rFonts w:asciiTheme="minorHAnsi" w:hAnsiTheme="minorHAnsi"/>
        </w:rPr>
        <w:t xml:space="preserve"> and that seek to make connections between </w:t>
      </w:r>
      <w:r w:rsidR="00FA45BE">
        <w:rPr>
          <w:rFonts w:asciiTheme="minorHAnsi" w:hAnsiTheme="minorHAnsi"/>
        </w:rPr>
        <w:t xml:space="preserve">these </w:t>
      </w:r>
      <w:r w:rsidRPr="44E4E04D">
        <w:rPr>
          <w:rFonts w:asciiTheme="minorHAnsi" w:hAnsiTheme="minorHAnsi"/>
        </w:rPr>
        <w:t>practitioner perspectives.</w:t>
      </w:r>
      <w:r w:rsidRPr="44E4E04D">
        <w:rPr>
          <w:rStyle w:val="normaltextrun"/>
          <w:rFonts w:asciiTheme="minorHAnsi" w:hAnsiTheme="minorHAnsi"/>
          <w:i/>
          <w:iCs/>
          <w:lang w:val="en-US"/>
        </w:rPr>
        <w:t xml:space="preserve"> </w:t>
      </w:r>
    </w:p>
    <w:p w14:paraId="46717AC5" w14:textId="77777777" w:rsidR="0021290C" w:rsidRDefault="0021290C" w:rsidP="44E4E0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i/>
          <w:iCs/>
          <w:lang w:val="en-US"/>
        </w:rPr>
      </w:pPr>
    </w:p>
    <w:p w14:paraId="3155EC17" w14:textId="560433D3" w:rsidR="0006044C" w:rsidRPr="0021290C" w:rsidRDefault="6D09A30F" w:rsidP="6D09A3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i/>
          <w:iCs/>
          <w:lang w:val="en-US"/>
        </w:rPr>
      </w:pPr>
      <w:r w:rsidRPr="000025ED">
        <w:rPr>
          <w:rStyle w:val="normaltextrun"/>
          <w:rFonts w:asciiTheme="minorHAnsi" w:hAnsiTheme="minorHAnsi"/>
          <w:i/>
          <w:iCs/>
          <w:lang w:val="en-US"/>
        </w:rPr>
        <w:t>As a presenter/host you can choose which dots you join!</w:t>
      </w:r>
    </w:p>
    <w:p w14:paraId="1B19D66A" w14:textId="40F107A0" w:rsidR="0006044C" w:rsidRPr="006F3AEC" w:rsidRDefault="0006044C" w:rsidP="004D7C4A">
      <w:pPr>
        <w:jc w:val="both"/>
        <w:rPr>
          <w:rFonts w:asciiTheme="minorHAnsi" w:hAnsiTheme="minorHAnsi"/>
          <w:sz w:val="24"/>
          <w:szCs w:val="24"/>
        </w:rPr>
      </w:pPr>
    </w:p>
    <w:p w14:paraId="79BE6DF2" w14:textId="2E89E929" w:rsidR="00B74B90" w:rsidRPr="004669A7" w:rsidRDefault="44E4E04D" w:rsidP="009368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44E4E04D">
        <w:rPr>
          <w:rFonts w:asciiTheme="minorHAnsi" w:hAnsiTheme="minorHAnsi"/>
          <w:b/>
          <w:bCs/>
          <w:sz w:val="24"/>
          <w:szCs w:val="24"/>
        </w:rPr>
        <w:t>Technology enhanced learning</w:t>
      </w:r>
    </w:p>
    <w:p w14:paraId="490A850F" w14:textId="50D83024" w:rsidR="00B74B90" w:rsidRPr="004669A7" w:rsidRDefault="44E4E04D" w:rsidP="009368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44E4E04D">
        <w:rPr>
          <w:rFonts w:asciiTheme="minorHAnsi" w:hAnsiTheme="minorHAnsi"/>
          <w:b/>
          <w:bCs/>
          <w:sz w:val="24"/>
          <w:szCs w:val="24"/>
        </w:rPr>
        <w:t>Classroom practice and pedagogy</w:t>
      </w:r>
    </w:p>
    <w:p w14:paraId="47CE1EFA" w14:textId="30F821EA" w:rsidR="00B74B90" w:rsidRPr="004669A7" w:rsidRDefault="00B74B90" w:rsidP="009368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4669A7">
        <w:rPr>
          <w:rFonts w:asciiTheme="minorHAnsi" w:hAnsiTheme="minorHAnsi"/>
          <w:b/>
          <w:sz w:val="24"/>
          <w:szCs w:val="24"/>
        </w:rPr>
        <w:t>Assessment and feedback</w:t>
      </w:r>
    </w:p>
    <w:p w14:paraId="3A39DB1C" w14:textId="2EA09534" w:rsidR="00B74B90" w:rsidRPr="004669A7" w:rsidRDefault="44E4E04D" w:rsidP="009368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44E4E04D">
        <w:rPr>
          <w:rFonts w:asciiTheme="minorHAnsi" w:hAnsiTheme="minorHAnsi"/>
          <w:b/>
          <w:bCs/>
          <w:sz w:val="24"/>
          <w:szCs w:val="24"/>
        </w:rPr>
        <w:t>Theoretical frameworks and models</w:t>
      </w:r>
    </w:p>
    <w:p w14:paraId="2BA54118" w14:textId="4BF5895B" w:rsidR="44E4E04D" w:rsidRDefault="44E4E04D" w:rsidP="0093680E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44E4E04D">
        <w:rPr>
          <w:rFonts w:asciiTheme="minorHAnsi" w:hAnsiTheme="minorHAnsi"/>
          <w:b/>
          <w:bCs/>
          <w:sz w:val="24"/>
          <w:szCs w:val="24"/>
        </w:rPr>
        <w:t>Learner and/or teacher identity</w:t>
      </w:r>
    </w:p>
    <w:p w14:paraId="6188AD27" w14:textId="33F8DE8B" w:rsidR="00B74B90" w:rsidRPr="004669A7" w:rsidRDefault="411ABF8F" w:rsidP="009368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411ABF8F">
        <w:rPr>
          <w:rFonts w:asciiTheme="minorHAnsi" w:hAnsiTheme="minorHAnsi"/>
          <w:b/>
          <w:bCs/>
          <w:sz w:val="24"/>
          <w:szCs w:val="24"/>
        </w:rPr>
        <w:t xml:space="preserve">Interdisciplinarity </w:t>
      </w:r>
    </w:p>
    <w:p w14:paraId="019E3C91" w14:textId="4BD8287D" w:rsidR="00B74B90" w:rsidRPr="004669A7" w:rsidRDefault="44E4E04D" w:rsidP="009368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44E4E04D">
        <w:rPr>
          <w:rFonts w:asciiTheme="minorHAnsi" w:hAnsiTheme="minorHAnsi"/>
          <w:b/>
          <w:bCs/>
          <w:sz w:val="24"/>
          <w:szCs w:val="24"/>
        </w:rPr>
        <w:t>Intercultural competence</w:t>
      </w:r>
    </w:p>
    <w:p w14:paraId="1BE46FDF" w14:textId="0D8E3946" w:rsidR="6D09A30F" w:rsidRDefault="44E4E04D" w:rsidP="0093680E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44E4E04D">
        <w:rPr>
          <w:b/>
          <w:bCs/>
          <w:sz w:val="24"/>
          <w:szCs w:val="24"/>
        </w:rPr>
        <w:t>Research and scholarship</w:t>
      </w:r>
    </w:p>
    <w:p w14:paraId="07F84750" w14:textId="251AD5B6" w:rsidR="00B74B90" w:rsidRPr="006F3AEC" w:rsidRDefault="00B74B90" w:rsidP="004D7C4A">
      <w:pPr>
        <w:jc w:val="both"/>
        <w:rPr>
          <w:rFonts w:asciiTheme="minorHAnsi" w:hAnsiTheme="minorHAnsi"/>
          <w:sz w:val="24"/>
          <w:szCs w:val="24"/>
        </w:rPr>
      </w:pPr>
    </w:p>
    <w:p w14:paraId="25B0C201" w14:textId="318A07C7" w:rsidR="00B74B90" w:rsidRPr="006F3AEC" w:rsidRDefault="7F0D244A" w:rsidP="000723D8">
      <w:pPr>
        <w:jc w:val="both"/>
        <w:rPr>
          <w:rFonts w:asciiTheme="minorHAnsi" w:hAnsiTheme="minorHAnsi"/>
          <w:sz w:val="24"/>
          <w:szCs w:val="24"/>
        </w:rPr>
      </w:pPr>
      <w:r w:rsidRPr="7F0D244A">
        <w:rPr>
          <w:rFonts w:asciiTheme="minorHAnsi" w:hAnsiTheme="minorHAnsi"/>
          <w:sz w:val="24"/>
          <w:szCs w:val="24"/>
        </w:rPr>
        <w:t>The following range of formats will be considered:</w:t>
      </w:r>
    </w:p>
    <w:p w14:paraId="468AA469" w14:textId="64BC25D0" w:rsidR="7F0D244A" w:rsidRDefault="7F0D244A" w:rsidP="7F0D244A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E4F8B7E" w14:textId="13D40F6D" w:rsidR="004840F6" w:rsidRDefault="7F0D244A" w:rsidP="7F0D244A">
      <w:pPr>
        <w:rPr>
          <w:rFonts w:asciiTheme="minorHAnsi" w:hAnsiTheme="minorHAnsi"/>
          <w:sz w:val="24"/>
          <w:szCs w:val="24"/>
        </w:rPr>
      </w:pPr>
      <w:r w:rsidRPr="7F0D244A">
        <w:rPr>
          <w:rFonts w:asciiTheme="minorHAnsi" w:hAnsiTheme="minorHAnsi"/>
          <w:b/>
          <w:bCs/>
          <w:sz w:val="24"/>
          <w:szCs w:val="24"/>
        </w:rPr>
        <w:t>Presentation</w:t>
      </w:r>
      <w:r w:rsidRPr="7F0D244A">
        <w:rPr>
          <w:rFonts w:asciiTheme="minorHAnsi" w:hAnsiTheme="minorHAnsi"/>
          <w:sz w:val="24"/>
          <w:szCs w:val="24"/>
        </w:rPr>
        <w:t xml:space="preserve"> (20 mins)</w:t>
      </w:r>
    </w:p>
    <w:p w14:paraId="6D8BF815" w14:textId="1B3C1EAC" w:rsidR="2ECDDA4F" w:rsidRDefault="7F0D244A" w:rsidP="7F0D244A">
      <w:pPr>
        <w:rPr>
          <w:rFonts w:asciiTheme="minorHAnsi" w:hAnsiTheme="minorHAnsi"/>
          <w:i/>
          <w:iCs/>
          <w:sz w:val="20"/>
          <w:szCs w:val="20"/>
        </w:rPr>
      </w:pPr>
      <w:r w:rsidRPr="7F0D244A">
        <w:rPr>
          <w:rFonts w:asciiTheme="minorHAnsi" w:hAnsiTheme="minorHAnsi"/>
          <w:i/>
          <w:iCs/>
          <w:sz w:val="20"/>
          <w:szCs w:val="20"/>
        </w:rPr>
        <w:t>With 5 minutes for questions</w:t>
      </w:r>
    </w:p>
    <w:p w14:paraId="094C9554" w14:textId="7A6099C0" w:rsidR="00B62952" w:rsidRPr="006F3AEC" w:rsidRDefault="7F0D244A" w:rsidP="7F0D244A">
      <w:pPr>
        <w:rPr>
          <w:rFonts w:asciiTheme="minorHAnsi" w:hAnsiTheme="minorHAnsi"/>
          <w:sz w:val="24"/>
          <w:szCs w:val="24"/>
        </w:rPr>
      </w:pPr>
      <w:r w:rsidRPr="7F0D244A">
        <w:rPr>
          <w:rFonts w:asciiTheme="minorHAnsi" w:hAnsiTheme="minorHAnsi"/>
          <w:b/>
          <w:bCs/>
          <w:sz w:val="24"/>
          <w:szCs w:val="24"/>
        </w:rPr>
        <w:t>Mini-workshop</w:t>
      </w:r>
      <w:r w:rsidRPr="7F0D244A">
        <w:rPr>
          <w:rFonts w:asciiTheme="minorHAnsi" w:hAnsiTheme="minorHAnsi"/>
          <w:sz w:val="24"/>
          <w:szCs w:val="24"/>
        </w:rPr>
        <w:t xml:space="preserve"> (25 mins)  </w:t>
      </w:r>
    </w:p>
    <w:p w14:paraId="3CB8E323" w14:textId="7C24B86C" w:rsidR="004840F6" w:rsidRDefault="7F0D244A" w:rsidP="7F0D244A">
      <w:pPr>
        <w:rPr>
          <w:rFonts w:asciiTheme="minorHAnsi" w:hAnsiTheme="minorHAnsi"/>
          <w:i/>
          <w:iCs/>
          <w:sz w:val="18"/>
          <w:szCs w:val="18"/>
        </w:rPr>
      </w:pPr>
      <w:r w:rsidRPr="7F0D244A">
        <w:rPr>
          <w:rFonts w:asciiTheme="minorHAnsi" w:hAnsiTheme="minorHAnsi"/>
          <w:i/>
          <w:iCs/>
          <w:sz w:val="20"/>
          <w:szCs w:val="20"/>
        </w:rPr>
        <w:t xml:space="preserve">This can be theoretical or practical </w:t>
      </w:r>
    </w:p>
    <w:p w14:paraId="0F2FA74C" w14:textId="7CA7641F" w:rsidR="00C139A8" w:rsidRDefault="7F0D244A" w:rsidP="7F0D244A">
      <w:pPr>
        <w:rPr>
          <w:rFonts w:asciiTheme="minorHAnsi" w:hAnsiTheme="minorHAnsi"/>
          <w:sz w:val="24"/>
          <w:szCs w:val="24"/>
        </w:rPr>
      </w:pPr>
      <w:r w:rsidRPr="7F0D244A">
        <w:rPr>
          <w:rFonts w:asciiTheme="minorHAnsi" w:hAnsiTheme="minorHAnsi"/>
          <w:b/>
          <w:bCs/>
          <w:sz w:val="24"/>
          <w:szCs w:val="24"/>
        </w:rPr>
        <w:t>Knowledge Café host</w:t>
      </w:r>
      <w:r w:rsidRPr="7F0D244A">
        <w:rPr>
          <w:rFonts w:asciiTheme="minorHAnsi" w:hAnsiTheme="minorHAnsi"/>
          <w:sz w:val="24"/>
          <w:szCs w:val="24"/>
        </w:rPr>
        <w:t xml:space="preserve"> (25 mins)</w:t>
      </w:r>
    </w:p>
    <w:p w14:paraId="239DCA1C" w14:textId="5A2D194F" w:rsidR="00A80ED9" w:rsidRPr="00A80ED9" w:rsidRDefault="00F63F8A" w:rsidP="7F0D244A">
      <w:pPr>
        <w:rPr>
          <w:rFonts w:asciiTheme="minorHAnsi" w:hAnsiTheme="minorHAnsi"/>
          <w:i/>
          <w:iCs/>
          <w:sz w:val="21"/>
          <w:szCs w:val="21"/>
        </w:rPr>
      </w:pPr>
      <w:r w:rsidRPr="7F0D244A">
        <w:rPr>
          <w:rFonts w:asciiTheme="minorHAnsi" w:hAnsiTheme="minorHAnsi"/>
          <w:i/>
          <w:iCs/>
          <w:sz w:val="21"/>
          <w:szCs w:val="21"/>
        </w:rPr>
        <w:t>A topic introduced by a host who facilitates exploration of 3 set questions with delegates</w:t>
      </w:r>
    </w:p>
    <w:p w14:paraId="2238ADA0" w14:textId="4B221FDF" w:rsidR="003A0144" w:rsidRDefault="7F0D244A" w:rsidP="7F0D244A">
      <w:pPr>
        <w:rPr>
          <w:rFonts w:asciiTheme="minorHAnsi" w:hAnsiTheme="minorHAnsi"/>
          <w:sz w:val="24"/>
          <w:szCs w:val="24"/>
        </w:rPr>
      </w:pPr>
      <w:r w:rsidRPr="7F0D244A">
        <w:rPr>
          <w:rFonts w:asciiTheme="minorHAnsi" w:hAnsiTheme="minorHAnsi"/>
          <w:b/>
          <w:bCs/>
          <w:sz w:val="24"/>
          <w:szCs w:val="24"/>
        </w:rPr>
        <w:t>Micro talk</w:t>
      </w:r>
      <w:r w:rsidRPr="7F0D244A">
        <w:rPr>
          <w:rFonts w:asciiTheme="minorHAnsi" w:hAnsiTheme="minorHAnsi"/>
          <w:sz w:val="24"/>
          <w:szCs w:val="24"/>
        </w:rPr>
        <w:t xml:space="preserve"> (5 mins)</w:t>
      </w:r>
    </w:p>
    <w:p w14:paraId="3A1DDC18" w14:textId="4AA362EC" w:rsidR="00A80ED9" w:rsidRPr="00A80ED9" w:rsidRDefault="00A12530" w:rsidP="7F0D244A">
      <w:pPr>
        <w:rPr>
          <w:rFonts w:asciiTheme="minorHAnsi" w:hAnsiTheme="minorHAnsi"/>
          <w:i/>
          <w:iCs/>
          <w:sz w:val="24"/>
          <w:szCs w:val="24"/>
        </w:rPr>
      </w:pPr>
      <w:r w:rsidRPr="7F0D244A">
        <w:rPr>
          <w:rFonts w:asciiTheme="minorHAnsi" w:hAnsiTheme="minorHAnsi"/>
          <w:i/>
          <w:iCs/>
          <w:sz w:val="21"/>
          <w:szCs w:val="21"/>
        </w:rPr>
        <w:t>Thought provoking talks</w:t>
      </w:r>
      <w:r w:rsidR="004840F6" w:rsidRPr="7F0D244A">
        <w:rPr>
          <w:rFonts w:asciiTheme="minorHAnsi" w:hAnsiTheme="minorHAnsi"/>
          <w:i/>
          <w:iCs/>
          <w:sz w:val="21"/>
          <w:szCs w:val="21"/>
        </w:rPr>
        <w:t xml:space="preserve"> given</w:t>
      </w:r>
      <w:r w:rsidR="00A80ED9" w:rsidRPr="7F0D244A">
        <w:rPr>
          <w:rFonts w:asciiTheme="minorHAnsi" w:hAnsiTheme="minorHAnsi"/>
          <w:i/>
          <w:iCs/>
          <w:sz w:val="21"/>
          <w:szCs w:val="21"/>
        </w:rPr>
        <w:t xml:space="preserve"> in a </w:t>
      </w:r>
      <w:r w:rsidRPr="7F0D244A">
        <w:rPr>
          <w:rFonts w:asciiTheme="minorHAnsi" w:hAnsiTheme="minorHAnsi"/>
          <w:i/>
          <w:iCs/>
          <w:sz w:val="21"/>
          <w:szCs w:val="21"/>
        </w:rPr>
        <w:t xml:space="preserve">quickfire plenary </w:t>
      </w:r>
    </w:p>
    <w:p w14:paraId="0A101F20" w14:textId="77777777" w:rsidR="0093680E" w:rsidRDefault="0093680E" w:rsidP="7F0D244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/>
          <w:lang w:val="en-US"/>
        </w:rPr>
      </w:pPr>
    </w:p>
    <w:p w14:paraId="716E46B9" w14:textId="0DDA4830" w:rsidR="007861AB" w:rsidRDefault="7F0D244A" w:rsidP="7F0D244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/>
          <w:lang w:val="en-US"/>
        </w:rPr>
      </w:pPr>
      <w:r w:rsidRPr="7F0D244A">
        <w:rPr>
          <w:rStyle w:val="normaltextrun"/>
          <w:rFonts w:asciiTheme="minorHAnsi" w:hAnsiTheme="minorHAnsi"/>
          <w:lang w:val="en-US"/>
        </w:rPr>
        <w:t xml:space="preserve">We welcome abstracts based around MFL, General English and EAP and any other language teaching disciplines. </w:t>
      </w:r>
    </w:p>
    <w:p w14:paraId="38E015F3" w14:textId="6453942D" w:rsidR="7F0D244A" w:rsidRDefault="7F0D244A" w:rsidP="7F0D244A">
      <w:pPr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14:paraId="01EE5F37" w14:textId="704C059F" w:rsidR="003222E4" w:rsidRDefault="003222E4" w:rsidP="003222E4">
      <w:pPr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6F3AEC">
        <w:rPr>
          <w:rFonts w:asciiTheme="minorHAnsi" w:hAnsiTheme="minorHAnsi"/>
          <w:b/>
          <w:smallCaps/>
          <w:sz w:val="24"/>
          <w:szCs w:val="24"/>
        </w:rPr>
        <w:t>Part 1: Presenter’s information</w:t>
      </w:r>
    </w:p>
    <w:p w14:paraId="2F8086FE" w14:textId="77777777" w:rsidR="003E15EB" w:rsidRPr="006F3AEC" w:rsidRDefault="003E15EB" w:rsidP="003222E4">
      <w:pPr>
        <w:jc w:val="center"/>
        <w:rPr>
          <w:rFonts w:asciiTheme="minorHAnsi" w:hAnsiTheme="minorHAnsi"/>
          <w:b/>
          <w:smallCap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957"/>
        <w:gridCol w:w="657"/>
      </w:tblGrid>
      <w:tr w:rsidR="00E2372E" w:rsidRPr="006F3AEC" w14:paraId="5AE509BB" w14:textId="77777777" w:rsidTr="44E4E04D">
        <w:tc>
          <w:tcPr>
            <w:tcW w:w="3402" w:type="dxa"/>
            <w:tcBorders>
              <w:right w:val="single" w:sz="4" w:space="0" w:color="auto"/>
            </w:tcBorders>
          </w:tcPr>
          <w:p w14:paraId="30C76612" w14:textId="77777777" w:rsidR="00E2372E" w:rsidRPr="006F3AEC" w:rsidRDefault="00E2372E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AEC"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702" w14:textId="15D1360B" w:rsidR="00E2372E" w:rsidRPr="006F3AEC" w:rsidRDefault="00E2372E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372E" w:rsidRPr="006F3AEC" w14:paraId="03E0B18A" w14:textId="77777777" w:rsidTr="44E4E04D">
        <w:tc>
          <w:tcPr>
            <w:tcW w:w="3402" w:type="dxa"/>
            <w:tcBorders>
              <w:right w:val="single" w:sz="4" w:space="0" w:color="auto"/>
            </w:tcBorders>
          </w:tcPr>
          <w:p w14:paraId="1FB33B41" w14:textId="77777777" w:rsidR="00E2372E" w:rsidRPr="006F3AEC" w:rsidRDefault="009970F8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AEC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EACE" w14:textId="7BB4211F" w:rsidR="00E2372E" w:rsidRPr="006F3AEC" w:rsidRDefault="00E2372E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372E" w:rsidRPr="006F3AEC" w14:paraId="61A0D03D" w14:textId="77777777" w:rsidTr="44E4E04D">
        <w:tc>
          <w:tcPr>
            <w:tcW w:w="3402" w:type="dxa"/>
            <w:tcBorders>
              <w:right w:val="single" w:sz="4" w:space="0" w:color="auto"/>
            </w:tcBorders>
          </w:tcPr>
          <w:p w14:paraId="5E07A04C" w14:textId="77777777" w:rsidR="00E2372E" w:rsidRPr="006F3AEC" w:rsidRDefault="009970F8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AEC">
              <w:rPr>
                <w:rFonts w:asciiTheme="minorHAnsi" w:hAnsiTheme="minorHAnsi"/>
                <w:sz w:val="24"/>
                <w:szCs w:val="24"/>
              </w:rPr>
              <w:t>Institutional Affiliation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10B" w14:textId="5E9CD6BE" w:rsidR="00E2372E" w:rsidRPr="006F3AEC" w:rsidRDefault="00E2372E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372E" w:rsidRPr="006F3AEC" w14:paraId="546F404C" w14:textId="77777777" w:rsidTr="44E4E04D">
        <w:tc>
          <w:tcPr>
            <w:tcW w:w="3402" w:type="dxa"/>
            <w:tcBorders>
              <w:right w:val="single" w:sz="4" w:space="0" w:color="auto"/>
            </w:tcBorders>
          </w:tcPr>
          <w:p w14:paraId="7161ADEA" w14:textId="77777777" w:rsidR="00E2372E" w:rsidRPr="006F3AEC" w:rsidRDefault="009970F8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AEC">
              <w:rPr>
                <w:rFonts w:asciiTheme="minorHAnsi" w:hAnsiTheme="minorHAnsi"/>
                <w:sz w:val="24"/>
                <w:szCs w:val="24"/>
              </w:rPr>
              <w:t>E-mail Address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094" w14:textId="7868BCEE" w:rsidR="00E2372E" w:rsidRPr="006F3AEC" w:rsidRDefault="00E2372E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70F8" w:rsidRPr="006F3AEC" w14:paraId="74CE582B" w14:textId="77777777" w:rsidTr="44E4E04D">
        <w:trPr>
          <w:trHeight w:val="70"/>
        </w:trPr>
        <w:tc>
          <w:tcPr>
            <w:tcW w:w="3402" w:type="dxa"/>
            <w:tcBorders>
              <w:right w:val="single" w:sz="4" w:space="0" w:color="auto"/>
            </w:tcBorders>
          </w:tcPr>
          <w:p w14:paraId="1841A80C" w14:textId="77777777" w:rsidR="009970F8" w:rsidRPr="006F3AEC" w:rsidRDefault="00E0466B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2B579A"/>
                  <w:sz w:val="24"/>
                  <w:szCs w:val="24"/>
                  <w:shd w:val="clear" w:color="auto" w:fill="E6E6E6"/>
                </w:rPr>
                <w:id w:val="-161089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F8" w:rsidRPr="006F3AEC">
                  <w:rPr>
                    <w:rFonts w:asciiTheme="minorHAnsi" w:hAnsiTheme="minorHAnsi"/>
                    <w:sz w:val="24"/>
                    <w:szCs w:val="24"/>
                  </w:rPr>
                  <w:t>T</w:t>
                </w:r>
              </w:sdtContent>
            </w:sdt>
            <w:proofErr w:type="spellStart"/>
            <w:r w:rsidR="009970F8" w:rsidRPr="006F3AEC">
              <w:rPr>
                <w:rFonts w:asciiTheme="minorHAnsi" w:hAnsiTheme="minorHAnsi"/>
                <w:sz w:val="24"/>
                <w:szCs w:val="24"/>
              </w:rPr>
              <w:t>elephone</w:t>
            </w:r>
            <w:proofErr w:type="spellEnd"/>
            <w:r w:rsidR="009970F8" w:rsidRPr="006F3AEC">
              <w:rPr>
                <w:rFonts w:asciiTheme="minorHAnsi" w:hAnsiTheme="minorHAnsi"/>
                <w:sz w:val="24"/>
                <w:szCs w:val="24"/>
              </w:rPr>
              <w:t xml:space="preserve"> number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4B9" w14:textId="77777777" w:rsidR="009970F8" w:rsidRPr="006F3AEC" w:rsidRDefault="009970F8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70F8" w:rsidRPr="006F3AEC" w14:paraId="5295E1BF" w14:textId="77777777" w:rsidTr="44E4E04D">
        <w:tc>
          <w:tcPr>
            <w:tcW w:w="3402" w:type="dxa"/>
            <w:tcBorders>
              <w:right w:val="single" w:sz="4" w:space="0" w:color="auto"/>
            </w:tcBorders>
          </w:tcPr>
          <w:p w14:paraId="2B195718" w14:textId="77777777" w:rsidR="009970F8" w:rsidRPr="006F3AEC" w:rsidRDefault="009970F8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AEC">
              <w:rPr>
                <w:rFonts w:asciiTheme="minorHAnsi" w:hAnsiTheme="minorHAnsi"/>
                <w:sz w:val="24"/>
                <w:szCs w:val="24"/>
              </w:rPr>
              <w:t>Dietary requirements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5BC" w14:textId="59332C18" w:rsidR="009970F8" w:rsidRPr="006F3AEC" w:rsidRDefault="009970F8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70F8" w:rsidRPr="006F3AEC" w14:paraId="40C7621B" w14:textId="77777777" w:rsidTr="44E4E04D">
        <w:tc>
          <w:tcPr>
            <w:tcW w:w="3402" w:type="dxa"/>
            <w:tcBorders>
              <w:right w:val="single" w:sz="4" w:space="0" w:color="auto"/>
            </w:tcBorders>
          </w:tcPr>
          <w:p w14:paraId="5B023BEB" w14:textId="77777777" w:rsidR="009970F8" w:rsidRPr="006F3AEC" w:rsidRDefault="009970F8" w:rsidP="003E15EB">
            <w:pPr>
              <w:rPr>
                <w:rFonts w:asciiTheme="minorHAnsi" w:hAnsiTheme="minorHAnsi"/>
                <w:sz w:val="24"/>
                <w:szCs w:val="24"/>
              </w:rPr>
            </w:pPr>
            <w:r w:rsidRPr="006F3AEC">
              <w:rPr>
                <w:rFonts w:asciiTheme="minorHAnsi" w:hAnsiTheme="minorHAnsi"/>
                <w:sz w:val="24"/>
                <w:szCs w:val="24"/>
              </w:rPr>
              <w:t xml:space="preserve">Special requirements </w:t>
            </w:r>
            <w:r w:rsidRPr="003E15EB">
              <w:rPr>
                <w:rFonts w:asciiTheme="minorHAnsi" w:hAnsiTheme="minorHAnsi"/>
              </w:rPr>
              <w:t>(accessibility, sign language, etc.)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6E9" w14:textId="2521EF54" w:rsidR="009970F8" w:rsidRPr="006F3AEC" w:rsidRDefault="009970F8" w:rsidP="004D7C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70F8" w:rsidRPr="006F3AEC" w14:paraId="78B8B347" w14:textId="77777777" w:rsidTr="44E4E04D">
        <w:tc>
          <w:tcPr>
            <w:tcW w:w="8359" w:type="dxa"/>
            <w:gridSpan w:val="2"/>
          </w:tcPr>
          <w:p w14:paraId="4CB0CFDA" w14:textId="77777777" w:rsidR="009970F8" w:rsidRPr="006F3AEC" w:rsidRDefault="009970F8" w:rsidP="00424AA8">
            <w:pPr>
              <w:rPr>
                <w:rFonts w:asciiTheme="minorHAnsi" w:hAnsiTheme="minorHAnsi"/>
                <w:sz w:val="24"/>
                <w:szCs w:val="24"/>
              </w:rPr>
            </w:pPr>
            <w:r w:rsidRPr="006F3AEC">
              <w:rPr>
                <w:rFonts w:asciiTheme="minorHAnsi" w:hAnsiTheme="minorHAnsi"/>
                <w:sz w:val="24"/>
                <w:szCs w:val="24"/>
              </w:rPr>
              <w:t xml:space="preserve">Photography/ Filming consent: There will be filming during the event. </w:t>
            </w:r>
          </w:p>
          <w:p w14:paraId="3622B3B0" w14:textId="77777777" w:rsidR="009970F8" w:rsidRPr="006F3AEC" w:rsidRDefault="009970F8" w:rsidP="00424AA8">
            <w:pPr>
              <w:ind w:firstLine="720"/>
              <w:rPr>
                <w:rFonts w:asciiTheme="minorHAnsi" w:hAnsiTheme="minorHAnsi"/>
                <w:sz w:val="24"/>
                <w:szCs w:val="24"/>
              </w:rPr>
            </w:pPr>
            <w:r w:rsidRPr="006F3AEC">
              <w:rPr>
                <w:rFonts w:asciiTheme="minorHAnsi" w:hAnsiTheme="minorHAnsi"/>
                <w:sz w:val="24"/>
                <w:szCs w:val="24"/>
              </w:rPr>
              <w:t>If you would NOT like to be filmed/</w:t>
            </w:r>
            <w:r w:rsidR="00D80484" w:rsidRPr="006F3AEC">
              <w:rPr>
                <w:rFonts w:asciiTheme="minorHAnsi" w:hAnsiTheme="minorHAnsi"/>
                <w:sz w:val="24"/>
                <w:szCs w:val="24"/>
              </w:rPr>
              <w:t>photographed, please click here</w:t>
            </w:r>
          </w:p>
        </w:tc>
        <w:sdt>
          <w:sdtPr>
            <w:rPr>
              <w:rFonts w:asciiTheme="minorHAnsi" w:hAnsiTheme="minorHAnsi"/>
              <w:color w:val="2B579A"/>
              <w:sz w:val="24"/>
              <w:szCs w:val="24"/>
              <w:shd w:val="clear" w:color="auto" w:fill="E6E6E6"/>
            </w:rPr>
            <w:id w:val="107006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C544A71" w14:textId="64BF75C7" w:rsidR="009970F8" w:rsidRPr="006F3AEC" w:rsidRDefault="00D54B25" w:rsidP="004D7C4A">
                <w:pPr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p>
            </w:tc>
          </w:sdtContent>
        </w:sdt>
      </w:tr>
    </w:tbl>
    <w:p w14:paraId="60C2B017" w14:textId="77777777" w:rsidR="00E2372E" w:rsidRPr="006F3AEC" w:rsidRDefault="00E2372E" w:rsidP="004D7C4A">
      <w:pPr>
        <w:jc w:val="both"/>
        <w:rPr>
          <w:rFonts w:asciiTheme="minorHAnsi" w:hAnsiTheme="minorHAnsi"/>
          <w:sz w:val="24"/>
          <w:szCs w:val="24"/>
        </w:rPr>
      </w:pPr>
    </w:p>
    <w:p w14:paraId="34E6D96A" w14:textId="77777777" w:rsidR="003E15EB" w:rsidRDefault="003E15EB" w:rsidP="003E15EB">
      <w:pPr>
        <w:spacing w:after="160" w:line="259" w:lineRule="auto"/>
        <w:jc w:val="center"/>
        <w:rPr>
          <w:rFonts w:asciiTheme="minorHAnsi" w:hAnsiTheme="minorHAnsi"/>
          <w:b/>
          <w:smallCaps/>
          <w:sz w:val="24"/>
          <w:szCs w:val="24"/>
        </w:rPr>
      </w:pPr>
    </w:p>
    <w:p w14:paraId="60E31286" w14:textId="70C79D34" w:rsidR="0014469B" w:rsidRPr="006F3AEC" w:rsidRDefault="003222E4" w:rsidP="003E15EB">
      <w:pPr>
        <w:spacing w:after="160" w:line="259" w:lineRule="auto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6F3AEC">
        <w:rPr>
          <w:rFonts w:asciiTheme="minorHAnsi" w:hAnsiTheme="minorHAnsi"/>
          <w:b/>
          <w:smallCaps/>
          <w:sz w:val="24"/>
          <w:szCs w:val="24"/>
        </w:rPr>
        <w:t>Part 2: Presentation</w:t>
      </w:r>
      <w:r w:rsidR="003E15EB">
        <w:rPr>
          <w:rFonts w:asciiTheme="minorHAnsi" w:hAnsiTheme="minorHAnsi"/>
          <w:b/>
          <w:smallCaps/>
          <w:sz w:val="24"/>
          <w:szCs w:val="24"/>
        </w:rPr>
        <w:t>/Proposal</w:t>
      </w:r>
      <w:r w:rsidRPr="006F3AEC">
        <w:rPr>
          <w:rFonts w:asciiTheme="minorHAnsi" w:hAnsiTheme="minorHAnsi"/>
          <w:b/>
          <w:smallCaps/>
          <w:sz w:val="24"/>
          <w:szCs w:val="24"/>
        </w:rPr>
        <w:t xml:space="preserve"> Details</w:t>
      </w:r>
    </w:p>
    <w:p w14:paraId="024A8243" w14:textId="77777777" w:rsidR="0014469B" w:rsidRPr="006F3AEC" w:rsidRDefault="0014469B" w:rsidP="0014469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14"/>
      </w:tblGrid>
      <w:tr w:rsidR="0014469B" w:rsidRPr="006F3AEC" w14:paraId="4E294F8F" w14:textId="77777777" w:rsidTr="44E4E04D">
        <w:tc>
          <w:tcPr>
            <w:tcW w:w="3402" w:type="dxa"/>
            <w:tcBorders>
              <w:right w:val="single" w:sz="4" w:space="0" w:color="auto"/>
            </w:tcBorders>
          </w:tcPr>
          <w:p w14:paraId="7F74072C" w14:textId="77777777" w:rsidR="0014469B" w:rsidRPr="006F3AEC" w:rsidRDefault="0014469B" w:rsidP="0014469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AEC">
              <w:rPr>
                <w:rFonts w:asciiTheme="minorHAnsi" w:hAnsiTheme="minorHAnsi"/>
                <w:sz w:val="24"/>
                <w:szCs w:val="24"/>
              </w:rPr>
              <w:t>Type of presentation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417" w14:textId="03D632FF" w:rsidR="0014469B" w:rsidRPr="006F3AEC" w:rsidRDefault="44E4E04D" w:rsidP="44E4E04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44E4E04D">
              <w:rPr>
                <w:rFonts w:asciiTheme="minorHAnsi" w:hAnsiTheme="minorHAnsi"/>
                <w:sz w:val="24"/>
                <w:szCs w:val="24"/>
              </w:rPr>
              <w:t>Presentation / Workshop / Café host / Micro talk</w:t>
            </w:r>
          </w:p>
        </w:tc>
      </w:tr>
      <w:tr w:rsidR="0014469B" w:rsidRPr="006F3AEC" w14:paraId="679CB623" w14:textId="77777777" w:rsidTr="00F25C3D">
        <w:tc>
          <w:tcPr>
            <w:tcW w:w="3402" w:type="dxa"/>
            <w:tcBorders>
              <w:right w:val="single" w:sz="4" w:space="0" w:color="auto"/>
            </w:tcBorders>
          </w:tcPr>
          <w:p w14:paraId="5D62308E" w14:textId="26559B41" w:rsidR="00DF22A4" w:rsidRDefault="00DF22A4" w:rsidP="003B1A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Abstract/proposal</w:t>
            </w:r>
            <w:r w:rsidR="003222E4" w:rsidRPr="006F3AEC">
              <w:rPr>
                <w:rFonts w:asciiTheme="minorHAnsi" w:hAnsiTheme="minorHAnsi"/>
                <w:sz w:val="24"/>
                <w:szCs w:val="24"/>
              </w:rPr>
              <w:t xml:space="preserve"> title </w:t>
            </w:r>
          </w:p>
          <w:p w14:paraId="21DE0C8C" w14:textId="4161BB7B" w:rsidR="0014469B" w:rsidRPr="00DF22A4" w:rsidRDefault="003222E4" w:rsidP="003B1A5B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DF22A4">
              <w:rPr>
                <w:rFonts w:asciiTheme="minorHAnsi" w:hAnsiTheme="minorHAnsi"/>
                <w:i/>
                <w:sz w:val="24"/>
                <w:szCs w:val="24"/>
              </w:rPr>
              <w:t>(up to 15 words)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F8F" w14:textId="28C6A040" w:rsidR="00183B1F" w:rsidRPr="006F3AEC" w:rsidRDefault="00183B1F" w:rsidP="653FBA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595319A" w14:textId="77777777" w:rsidR="00183B1F" w:rsidRPr="006F3AEC" w:rsidRDefault="00183B1F" w:rsidP="003B1A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69A7" w:rsidRPr="006F3AEC" w14:paraId="288C8F32" w14:textId="77777777" w:rsidTr="00F25C3D">
        <w:tc>
          <w:tcPr>
            <w:tcW w:w="3402" w:type="dxa"/>
            <w:tcBorders>
              <w:right w:val="single" w:sz="4" w:space="0" w:color="auto"/>
            </w:tcBorders>
          </w:tcPr>
          <w:p w14:paraId="26C41BB6" w14:textId="77777777" w:rsidR="004669A7" w:rsidRDefault="004669A7" w:rsidP="003B1A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6F3AEC">
              <w:rPr>
                <w:rFonts w:asciiTheme="minorHAnsi" w:hAnsiTheme="minorHAnsi"/>
                <w:sz w:val="24"/>
                <w:szCs w:val="24"/>
              </w:rPr>
              <w:t>bstract</w:t>
            </w:r>
            <w:r>
              <w:rPr>
                <w:rFonts w:asciiTheme="minorHAnsi" w:hAnsiTheme="minorHAnsi"/>
                <w:sz w:val="24"/>
                <w:szCs w:val="24"/>
              </w:rPr>
              <w:t>/proposal</w:t>
            </w:r>
            <w:r w:rsidRPr="006F3AE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2044AB7" w14:textId="4EDD9C5B" w:rsidR="004669A7" w:rsidRPr="00DF22A4" w:rsidRDefault="004669A7" w:rsidP="003B1A5B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DF22A4">
              <w:rPr>
                <w:rFonts w:asciiTheme="minorHAnsi" w:hAnsiTheme="minorHAnsi"/>
                <w:i/>
                <w:sz w:val="24"/>
                <w:szCs w:val="24"/>
              </w:rPr>
              <w:t>(up to 200 words)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477" w14:textId="77777777" w:rsidR="004669A7" w:rsidRPr="006F3AEC" w:rsidRDefault="004669A7" w:rsidP="003B1A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D1C558" w14:textId="5ACDEBF7" w:rsidR="004669A7" w:rsidRPr="006F3AEC" w:rsidRDefault="004669A7" w:rsidP="003B1A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69A7" w:rsidRPr="006F3AEC" w14:paraId="2DCAE700" w14:textId="77777777" w:rsidTr="00F25C3D">
        <w:tc>
          <w:tcPr>
            <w:tcW w:w="3402" w:type="dxa"/>
            <w:tcBorders>
              <w:right w:val="single" w:sz="4" w:space="0" w:color="auto"/>
            </w:tcBorders>
          </w:tcPr>
          <w:p w14:paraId="0FDA482C" w14:textId="77777777" w:rsidR="004669A7" w:rsidRPr="006F3AEC" w:rsidRDefault="004669A7" w:rsidP="003E15EB">
            <w:pPr>
              <w:rPr>
                <w:rFonts w:asciiTheme="minorHAnsi" w:hAnsiTheme="minorHAnsi"/>
                <w:sz w:val="24"/>
                <w:szCs w:val="24"/>
              </w:rPr>
            </w:pPr>
            <w:r w:rsidRPr="004669A7">
              <w:rPr>
                <w:rFonts w:asciiTheme="minorHAnsi" w:hAnsiTheme="minorHAnsi"/>
                <w:i/>
                <w:sz w:val="24"/>
                <w:szCs w:val="24"/>
              </w:rPr>
              <w:t>If you include citations/references in your abstract, please keep these to a maximum of five in Harvard style</w:t>
            </w:r>
            <w:r w:rsidRPr="006F3AE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35E3CEB" w14:textId="653726D9" w:rsidR="004669A7" w:rsidRPr="006F3AEC" w:rsidRDefault="004669A7" w:rsidP="003B1A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A28" w14:textId="77777777" w:rsidR="004669A7" w:rsidRPr="006F3AEC" w:rsidRDefault="004669A7" w:rsidP="003B1A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3B1F" w:rsidRPr="006F3AEC" w14:paraId="2D17F02D" w14:textId="77777777" w:rsidTr="00F25C3D">
        <w:tc>
          <w:tcPr>
            <w:tcW w:w="3402" w:type="dxa"/>
            <w:tcBorders>
              <w:right w:val="single" w:sz="4" w:space="0" w:color="auto"/>
            </w:tcBorders>
          </w:tcPr>
          <w:p w14:paraId="5C0CB600" w14:textId="5A1FEE97" w:rsidR="00183B1F" w:rsidRPr="006F3AEC" w:rsidRDefault="00183B1F" w:rsidP="003B1A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AEC">
              <w:rPr>
                <w:rFonts w:asciiTheme="minorHAnsi" w:hAnsiTheme="minorHAnsi"/>
                <w:sz w:val="24"/>
                <w:szCs w:val="24"/>
              </w:rPr>
              <w:t>Presenter’s bio</w:t>
            </w:r>
            <w:r w:rsidR="008465BC">
              <w:rPr>
                <w:rFonts w:asciiTheme="minorHAnsi" w:hAnsiTheme="minorHAnsi"/>
                <w:sz w:val="24"/>
                <w:szCs w:val="24"/>
              </w:rPr>
              <w:t>.</w:t>
            </w:r>
            <w:r w:rsidRPr="006F3AEC">
              <w:rPr>
                <w:rFonts w:asciiTheme="minorHAnsi" w:hAnsiTheme="minorHAnsi"/>
                <w:sz w:val="24"/>
                <w:szCs w:val="24"/>
              </w:rPr>
              <w:t xml:space="preserve"> (up to 50 words)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762" w14:textId="77777777" w:rsidR="00183B1F" w:rsidRPr="006F3AEC" w:rsidRDefault="00183B1F" w:rsidP="003B1A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E8C8099" w14:textId="77777777" w:rsidR="00183B1F" w:rsidRPr="006F3AEC" w:rsidRDefault="00183B1F" w:rsidP="003B1A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F2E44F2" w14:textId="77777777" w:rsidR="00183B1F" w:rsidRPr="006F3AEC" w:rsidRDefault="00183B1F" w:rsidP="003B1A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A65B65B" w14:textId="77777777" w:rsidR="00183B1F" w:rsidRPr="006F3AEC" w:rsidRDefault="00183B1F" w:rsidP="00D801F0">
      <w:pPr>
        <w:rPr>
          <w:rFonts w:asciiTheme="minorHAnsi" w:hAnsiTheme="minorHAnsi"/>
          <w:sz w:val="24"/>
          <w:szCs w:val="24"/>
        </w:rPr>
      </w:pPr>
    </w:p>
    <w:p w14:paraId="64F09720" w14:textId="77777777" w:rsidR="009922AC" w:rsidRDefault="009922AC" w:rsidP="009922AC">
      <w:pPr>
        <w:pStyle w:val="paragraph"/>
        <w:spacing w:before="0" w:beforeAutospacing="0" w:after="0" w:afterAutospacing="0"/>
        <w:rPr>
          <w:rFonts w:asciiTheme="minorHAnsi" w:hAnsiTheme="minorHAnsi"/>
          <w:b/>
          <w:bCs/>
          <w:i/>
          <w:iCs/>
        </w:rPr>
      </w:pPr>
      <w:r w:rsidRPr="6BA575E3">
        <w:rPr>
          <w:rFonts w:asciiTheme="minorHAnsi" w:hAnsiTheme="minorHAnsi"/>
          <w:b/>
          <w:bCs/>
        </w:rPr>
        <w:t xml:space="preserve">Please email abstracts to </w:t>
      </w:r>
      <w:hyperlink r:id="rId9">
        <w:r w:rsidRPr="6BA575E3">
          <w:rPr>
            <w:rStyle w:val="Hyperlink"/>
            <w:rFonts w:asciiTheme="minorHAnsi" w:hAnsiTheme="minorHAnsi"/>
            <w:b/>
            <w:bCs/>
          </w:rPr>
          <w:t>LCSummerConference@leeds.ac.uk</w:t>
        </w:r>
      </w:hyperlink>
      <w:r w:rsidRPr="6BA575E3">
        <w:rPr>
          <w:rFonts w:asciiTheme="minorHAnsi" w:hAnsiTheme="minorHAnsi"/>
          <w:b/>
          <w:bCs/>
        </w:rPr>
        <w:t xml:space="preserve"> by</w:t>
      </w:r>
      <w:r w:rsidRPr="6BA575E3">
        <w:rPr>
          <w:rFonts w:asciiTheme="minorHAnsi" w:hAnsiTheme="minorHAnsi"/>
          <w:b/>
          <w:bCs/>
          <w:i/>
          <w:iCs/>
        </w:rPr>
        <w:t xml:space="preserve"> 3</w:t>
      </w:r>
      <w:r w:rsidRPr="6BA575E3">
        <w:rPr>
          <w:rFonts w:asciiTheme="minorHAnsi" w:hAnsiTheme="minorHAnsi"/>
          <w:b/>
          <w:bCs/>
          <w:i/>
          <w:iCs/>
          <w:vertAlign w:val="superscript"/>
        </w:rPr>
        <w:t>rd</w:t>
      </w:r>
      <w:r w:rsidRPr="6BA575E3">
        <w:rPr>
          <w:rFonts w:asciiTheme="minorHAnsi" w:hAnsiTheme="minorHAnsi"/>
          <w:b/>
          <w:bCs/>
          <w:i/>
          <w:iCs/>
        </w:rPr>
        <w:t xml:space="preserve"> June.</w:t>
      </w:r>
    </w:p>
    <w:p w14:paraId="56F7283F" w14:textId="4C3D8CB6" w:rsidR="008E4410" w:rsidRPr="003E15EB" w:rsidRDefault="008E4410" w:rsidP="003E15EB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sectPr w:rsidR="008E4410" w:rsidRPr="003E15EB" w:rsidSect="0028500E">
      <w:headerReference w:type="default" r:id="rId10"/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6BBD7" w14:textId="77777777" w:rsidR="00351C56" w:rsidRDefault="00351C56" w:rsidP="00D801F0">
      <w:r>
        <w:separator/>
      </w:r>
    </w:p>
  </w:endnote>
  <w:endnote w:type="continuationSeparator" w:id="0">
    <w:p w14:paraId="66E0CA05" w14:textId="77777777" w:rsidR="00351C56" w:rsidRDefault="00351C56" w:rsidP="00D801F0">
      <w:r>
        <w:continuationSeparator/>
      </w:r>
    </w:p>
  </w:endnote>
  <w:endnote w:type="continuationNotice" w:id="1">
    <w:p w14:paraId="684FEC77" w14:textId="77777777" w:rsidR="00351C56" w:rsidRDefault="00351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1326" w14:textId="0753CE1D" w:rsidR="00D801F0" w:rsidRDefault="003F68F7">
    <w:pPr>
      <w:pStyle w:val="Footer"/>
    </w:pPr>
    <w:r>
      <w:t>The Language Centre</w:t>
    </w:r>
    <w:r w:rsidR="00D801F0">
      <w:tab/>
    </w:r>
    <w:r w:rsidR="00D801F0">
      <w:tab/>
      <w:t xml:space="preserve"> </w:t>
    </w:r>
    <w:r w:rsidR="00441C9E">
      <w:rPr>
        <w:noProof/>
        <w:color w:val="2B579A"/>
        <w:shd w:val="clear" w:color="auto" w:fill="E6E6E6"/>
        <w:lang w:eastAsia="en-GB"/>
      </w:rPr>
      <w:drawing>
        <wp:inline distT="0" distB="0" distL="0" distR="0" wp14:anchorId="2E79B13E" wp14:editId="705DD15A">
          <wp:extent cx="1586831" cy="460153"/>
          <wp:effectExtent l="0" t="0" r="1270" b="0"/>
          <wp:docPr id="9" name="Picture 9" descr="\\ds.leeds.ac.uk\staff\staff19\edula\Loreto\2018-2019 Academic year\BAAL proposal\Logos\2000px-University_of_Leed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ds.leeds.ac.uk\staff\staff19\edula\Loreto\2018-2019 Academic year\BAAL proposal\Logos\2000px-University_of_Leeds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0"/>
                        </a:srgbClr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25000"/>
                            </a14:imgEffect>
                            <a14:imgEffect>
                              <a14:colorTemperature colorTemp="59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768" cy="47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E016B" w14:textId="77777777" w:rsidR="00351C56" w:rsidRDefault="00351C56" w:rsidP="00D801F0">
      <w:r>
        <w:separator/>
      </w:r>
    </w:p>
  </w:footnote>
  <w:footnote w:type="continuationSeparator" w:id="0">
    <w:p w14:paraId="09169001" w14:textId="77777777" w:rsidR="00351C56" w:rsidRDefault="00351C56" w:rsidP="00D801F0">
      <w:r>
        <w:continuationSeparator/>
      </w:r>
    </w:p>
  </w:footnote>
  <w:footnote w:type="continuationNotice" w:id="1">
    <w:p w14:paraId="0FD048E8" w14:textId="77777777" w:rsidR="00351C56" w:rsidRDefault="00351C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CAB0" w14:textId="634AE13E" w:rsidR="00D801F0" w:rsidRPr="00D801F0" w:rsidRDefault="00D801F0" w:rsidP="00D801F0">
    <w:pPr>
      <w:rPr>
        <w:smallCaps/>
        <w:sz w:val="24"/>
        <w:szCs w:val="40"/>
      </w:rPr>
    </w:pPr>
    <w:r>
      <w:rPr>
        <w:smallCaps/>
        <w:sz w:val="24"/>
        <w:szCs w:val="40"/>
      </w:rPr>
      <w:tab/>
    </w:r>
    <w:r>
      <w:rPr>
        <w:smallCaps/>
        <w:sz w:val="24"/>
        <w:szCs w:val="40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56A"/>
    <w:multiLevelType w:val="hybridMultilevel"/>
    <w:tmpl w:val="0CE2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39B5"/>
    <w:multiLevelType w:val="hybridMultilevel"/>
    <w:tmpl w:val="88B63354"/>
    <w:lvl w:ilvl="0" w:tplc="15001E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13403"/>
    <w:multiLevelType w:val="multilevel"/>
    <w:tmpl w:val="4970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F0"/>
    <w:rsid w:val="000025ED"/>
    <w:rsid w:val="000123B0"/>
    <w:rsid w:val="00026271"/>
    <w:rsid w:val="00032A7F"/>
    <w:rsid w:val="00040039"/>
    <w:rsid w:val="0006044C"/>
    <w:rsid w:val="00063F63"/>
    <w:rsid w:val="000723D8"/>
    <w:rsid w:val="00080D0A"/>
    <w:rsid w:val="0010258E"/>
    <w:rsid w:val="00110641"/>
    <w:rsid w:val="00120CEB"/>
    <w:rsid w:val="00122340"/>
    <w:rsid w:val="0014469B"/>
    <w:rsid w:val="001644EA"/>
    <w:rsid w:val="00183B1F"/>
    <w:rsid w:val="001D3DA7"/>
    <w:rsid w:val="001D5183"/>
    <w:rsid w:val="001E0172"/>
    <w:rsid w:val="001F4B1C"/>
    <w:rsid w:val="001F6432"/>
    <w:rsid w:val="0021290C"/>
    <w:rsid w:val="00265FF9"/>
    <w:rsid w:val="0028500E"/>
    <w:rsid w:val="002B4435"/>
    <w:rsid w:val="002C6DCF"/>
    <w:rsid w:val="002E2F44"/>
    <w:rsid w:val="002E4AB0"/>
    <w:rsid w:val="002F2C2A"/>
    <w:rsid w:val="002F47A1"/>
    <w:rsid w:val="002F5BAA"/>
    <w:rsid w:val="0031278D"/>
    <w:rsid w:val="00314D5F"/>
    <w:rsid w:val="00320EB7"/>
    <w:rsid w:val="003222E4"/>
    <w:rsid w:val="00325CCA"/>
    <w:rsid w:val="00332C1F"/>
    <w:rsid w:val="0034437F"/>
    <w:rsid w:val="00344C46"/>
    <w:rsid w:val="00351C56"/>
    <w:rsid w:val="0036425A"/>
    <w:rsid w:val="003A0144"/>
    <w:rsid w:val="003A1E58"/>
    <w:rsid w:val="003D5C53"/>
    <w:rsid w:val="003E01DE"/>
    <w:rsid w:val="003E15EB"/>
    <w:rsid w:val="003E7682"/>
    <w:rsid w:val="003F68F7"/>
    <w:rsid w:val="00411238"/>
    <w:rsid w:val="00424AA8"/>
    <w:rsid w:val="00437398"/>
    <w:rsid w:val="00441C9E"/>
    <w:rsid w:val="00452C3E"/>
    <w:rsid w:val="00460FDB"/>
    <w:rsid w:val="004666ED"/>
    <w:rsid w:val="004669A7"/>
    <w:rsid w:val="004840F6"/>
    <w:rsid w:val="0048633E"/>
    <w:rsid w:val="004A5331"/>
    <w:rsid w:val="004D6E64"/>
    <w:rsid w:val="004D7C4A"/>
    <w:rsid w:val="004E08C4"/>
    <w:rsid w:val="0050384A"/>
    <w:rsid w:val="00520B64"/>
    <w:rsid w:val="005233AE"/>
    <w:rsid w:val="00523786"/>
    <w:rsid w:val="00543AED"/>
    <w:rsid w:val="00544DC1"/>
    <w:rsid w:val="00546CBF"/>
    <w:rsid w:val="005C03F1"/>
    <w:rsid w:val="005C6C47"/>
    <w:rsid w:val="006136F3"/>
    <w:rsid w:val="006163EA"/>
    <w:rsid w:val="00617C50"/>
    <w:rsid w:val="00631D8E"/>
    <w:rsid w:val="00640259"/>
    <w:rsid w:val="00644CA2"/>
    <w:rsid w:val="00666919"/>
    <w:rsid w:val="0066708E"/>
    <w:rsid w:val="006A016C"/>
    <w:rsid w:val="006A5D45"/>
    <w:rsid w:val="006A6F6D"/>
    <w:rsid w:val="006B21BB"/>
    <w:rsid w:val="006B4664"/>
    <w:rsid w:val="006B46D5"/>
    <w:rsid w:val="006B56DF"/>
    <w:rsid w:val="006D4003"/>
    <w:rsid w:val="006F3AEC"/>
    <w:rsid w:val="00753CD3"/>
    <w:rsid w:val="00762F32"/>
    <w:rsid w:val="007861AB"/>
    <w:rsid w:val="00794AE4"/>
    <w:rsid w:val="00795D91"/>
    <w:rsid w:val="007D37F8"/>
    <w:rsid w:val="007F1260"/>
    <w:rsid w:val="007F3D8A"/>
    <w:rsid w:val="008232D5"/>
    <w:rsid w:val="008465BC"/>
    <w:rsid w:val="00847804"/>
    <w:rsid w:val="00856947"/>
    <w:rsid w:val="00874A7C"/>
    <w:rsid w:val="00893510"/>
    <w:rsid w:val="008D095B"/>
    <w:rsid w:val="008E4410"/>
    <w:rsid w:val="00926686"/>
    <w:rsid w:val="0093680E"/>
    <w:rsid w:val="00974BCC"/>
    <w:rsid w:val="0098560B"/>
    <w:rsid w:val="009922AC"/>
    <w:rsid w:val="009932AE"/>
    <w:rsid w:val="009970F8"/>
    <w:rsid w:val="009A63B7"/>
    <w:rsid w:val="009C18B3"/>
    <w:rsid w:val="009C3F8D"/>
    <w:rsid w:val="009E69E4"/>
    <w:rsid w:val="00A12530"/>
    <w:rsid w:val="00A23982"/>
    <w:rsid w:val="00A2741D"/>
    <w:rsid w:val="00A34A7C"/>
    <w:rsid w:val="00A52A3D"/>
    <w:rsid w:val="00A5627D"/>
    <w:rsid w:val="00A675C0"/>
    <w:rsid w:val="00A80ED9"/>
    <w:rsid w:val="00A84B5F"/>
    <w:rsid w:val="00A95FDA"/>
    <w:rsid w:val="00AA7267"/>
    <w:rsid w:val="00AB1EE5"/>
    <w:rsid w:val="00AB3E0D"/>
    <w:rsid w:val="00AB534D"/>
    <w:rsid w:val="00AC0197"/>
    <w:rsid w:val="00AF646E"/>
    <w:rsid w:val="00B00996"/>
    <w:rsid w:val="00B060C1"/>
    <w:rsid w:val="00B10868"/>
    <w:rsid w:val="00B12CC7"/>
    <w:rsid w:val="00B13C1B"/>
    <w:rsid w:val="00B22A3F"/>
    <w:rsid w:val="00B46AA7"/>
    <w:rsid w:val="00B62952"/>
    <w:rsid w:val="00B71F57"/>
    <w:rsid w:val="00B74B90"/>
    <w:rsid w:val="00B86605"/>
    <w:rsid w:val="00B86FA6"/>
    <w:rsid w:val="00BA5AAB"/>
    <w:rsid w:val="00BD7CFA"/>
    <w:rsid w:val="00BF4B98"/>
    <w:rsid w:val="00C139A8"/>
    <w:rsid w:val="00C24FA5"/>
    <w:rsid w:val="00C33BF0"/>
    <w:rsid w:val="00C3431A"/>
    <w:rsid w:val="00C60120"/>
    <w:rsid w:val="00C63F8F"/>
    <w:rsid w:val="00C7235A"/>
    <w:rsid w:val="00C808BB"/>
    <w:rsid w:val="00CD6926"/>
    <w:rsid w:val="00CF2550"/>
    <w:rsid w:val="00D0785C"/>
    <w:rsid w:val="00D10E00"/>
    <w:rsid w:val="00D15E4A"/>
    <w:rsid w:val="00D40E74"/>
    <w:rsid w:val="00D41DC4"/>
    <w:rsid w:val="00D4333D"/>
    <w:rsid w:val="00D46778"/>
    <w:rsid w:val="00D54B25"/>
    <w:rsid w:val="00D641CD"/>
    <w:rsid w:val="00D65020"/>
    <w:rsid w:val="00D801F0"/>
    <w:rsid w:val="00D80484"/>
    <w:rsid w:val="00D81C8A"/>
    <w:rsid w:val="00D93918"/>
    <w:rsid w:val="00DA1D4F"/>
    <w:rsid w:val="00DA2E60"/>
    <w:rsid w:val="00DA4D72"/>
    <w:rsid w:val="00DB5C63"/>
    <w:rsid w:val="00DD5063"/>
    <w:rsid w:val="00DE7E83"/>
    <w:rsid w:val="00DF22A4"/>
    <w:rsid w:val="00DF2BF2"/>
    <w:rsid w:val="00E0466B"/>
    <w:rsid w:val="00E17516"/>
    <w:rsid w:val="00E2372E"/>
    <w:rsid w:val="00E67228"/>
    <w:rsid w:val="00E9434C"/>
    <w:rsid w:val="00EB4EA6"/>
    <w:rsid w:val="00F106F2"/>
    <w:rsid w:val="00F245F5"/>
    <w:rsid w:val="00F25C3D"/>
    <w:rsid w:val="00F26558"/>
    <w:rsid w:val="00F46F40"/>
    <w:rsid w:val="00F513DA"/>
    <w:rsid w:val="00F63F8A"/>
    <w:rsid w:val="00F67FB1"/>
    <w:rsid w:val="00F8532B"/>
    <w:rsid w:val="00F90A9E"/>
    <w:rsid w:val="00F94728"/>
    <w:rsid w:val="00FA0D7B"/>
    <w:rsid w:val="00FA45BE"/>
    <w:rsid w:val="00FA6C97"/>
    <w:rsid w:val="00FA7E8F"/>
    <w:rsid w:val="00FB3384"/>
    <w:rsid w:val="00FB5DEF"/>
    <w:rsid w:val="00FD4FA0"/>
    <w:rsid w:val="00FE392B"/>
    <w:rsid w:val="00FF0555"/>
    <w:rsid w:val="1C4A8518"/>
    <w:rsid w:val="2ECDDA4F"/>
    <w:rsid w:val="3549D531"/>
    <w:rsid w:val="411ABF8F"/>
    <w:rsid w:val="44E4E04D"/>
    <w:rsid w:val="653FBA62"/>
    <w:rsid w:val="6BA575E3"/>
    <w:rsid w:val="6D09A30F"/>
    <w:rsid w:val="7F0D244A"/>
    <w:rsid w:val="7FD2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DA35F5"/>
  <w15:chartTrackingRefBased/>
  <w15:docId w15:val="{434F8E35-50E6-42B7-BF2D-87CFF14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1F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1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0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F0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65FF9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65FF9"/>
    <w:pPr>
      <w:spacing w:after="160"/>
    </w:pPr>
    <w:rPr>
      <w:rFonts w:cstheme="minorBid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5FF9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00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00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33AE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A9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7E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DE7E83"/>
  </w:style>
  <w:style w:type="character" w:customStyle="1" w:styleId="eop">
    <w:name w:val="eop"/>
    <w:basedOn w:val="DefaultParagraphFont"/>
    <w:rsid w:val="00DE7E83"/>
  </w:style>
  <w:style w:type="character" w:customStyle="1" w:styleId="spellingerror">
    <w:name w:val="spellingerror"/>
    <w:basedOn w:val="DefaultParagraphFont"/>
    <w:rsid w:val="00DE7E83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SummerConference@leeds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1182C-F652-4A45-86D7-6FCA1CE5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Aliaga-Salas</dc:creator>
  <cp:keywords/>
  <dc:description/>
  <cp:lastModifiedBy>Jody Bradford</cp:lastModifiedBy>
  <cp:revision>2</cp:revision>
  <cp:lastPrinted>2019-01-30T11:06:00Z</cp:lastPrinted>
  <dcterms:created xsi:type="dcterms:W3CDTF">2019-05-08T08:16:00Z</dcterms:created>
  <dcterms:modified xsi:type="dcterms:W3CDTF">2019-05-08T08:16:00Z</dcterms:modified>
</cp:coreProperties>
</file>